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F7A" w:rsidRDefault="007471D9">
      <w:pPr>
        <w:pStyle w:val="normal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57400" cy="552450"/>
            <wp:effectExtent l="0" t="0" r="0" b="0"/>
            <wp:docPr id="1" name="image01.jpg" descr="WEL_Davis_Logo_RGB copy red 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EL_Davis_Logo_RGB copy red s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6F7A" w:rsidRDefault="003A6F7A">
      <w:pPr>
        <w:pStyle w:val="normal0"/>
        <w:jc w:val="center"/>
      </w:pPr>
    </w:p>
    <w:p w:rsidR="003A6F7A" w:rsidRDefault="007471D9">
      <w:pPr>
        <w:pStyle w:val="normal0"/>
        <w:jc w:val="center"/>
      </w:pPr>
      <w:r>
        <w:rPr>
          <w:rFonts w:ascii="Georgia" w:eastAsia="Georgia" w:hAnsi="Georgia" w:cs="Georgia"/>
          <w:b/>
        </w:rPr>
        <w:t>Davis Summer Internship 2016 Fact Sheet</w:t>
      </w:r>
    </w:p>
    <w:p w:rsidR="003A6F7A" w:rsidRDefault="007471D9">
      <w:pPr>
        <w:pStyle w:val="normal0"/>
        <w:jc w:val="center"/>
      </w:pPr>
      <w:r>
        <w:rPr>
          <w:rFonts w:ascii="Georgia" w:eastAsia="Georgia" w:hAnsi="Georgia" w:cs="Georgia"/>
          <w:b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What:</w:t>
      </w:r>
      <w:r>
        <w:rPr>
          <w:rFonts w:ascii="Georgia" w:eastAsia="Georgia" w:hAnsi="Georgia" w:cs="Georgia"/>
          <w:sz w:val="20"/>
          <w:szCs w:val="20"/>
        </w:rPr>
        <w:t xml:space="preserve"> A ten-week, full-time, paid summer internship in several departments across the Davis Museum.  Group projects, workshops, lunches with staff, and weekly field trips to regional arts institutions supplement daily work.  A highlight of the internship is a j</w:t>
      </w:r>
      <w:r>
        <w:rPr>
          <w:rFonts w:ascii="Georgia" w:eastAsia="Georgia" w:hAnsi="Georgia" w:cs="Georgia"/>
          <w:sz w:val="20"/>
          <w:szCs w:val="20"/>
        </w:rPr>
        <w:t>am-packed three-day trip to NYC (typically in June or early July) to visit a variety of cultural institutions.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>Stipend for the entire summer: $3000.  Housing on campus is provided.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Who:</w:t>
      </w:r>
      <w:r>
        <w:rPr>
          <w:rFonts w:ascii="Georgia" w:eastAsia="Georgia" w:hAnsi="Georgia" w:cs="Georgia"/>
          <w:sz w:val="20"/>
          <w:szCs w:val="20"/>
        </w:rPr>
        <w:t xml:space="preserve"> Open to current Wellesley students and graduating seniors from any</w:t>
      </w:r>
      <w:r>
        <w:rPr>
          <w:rFonts w:ascii="Georgia" w:eastAsia="Georgia" w:hAnsi="Georgia" w:cs="Georgia"/>
          <w:sz w:val="20"/>
          <w:szCs w:val="20"/>
        </w:rPr>
        <w:t xml:space="preserve"> major. This year we are able to offer </w:t>
      </w:r>
      <w:r>
        <w:rPr>
          <w:rFonts w:ascii="Georgia" w:eastAsia="Georgia" w:hAnsi="Georgia" w:cs="Georgia"/>
          <w:b/>
          <w:sz w:val="20"/>
          <w:szCs w:val="20"/>
        </w:rPr>
        <w:t xml:space="preserve">eight positions </w:t>
      </w:r>
      <w:r>
        <w:rPr>
          <w:rFonts w:ascii="Georgia" w:eastAsia="Georgia" w:hAnsi="Georgia" w:cs="Georgia"/>
          <w:sz w:val="20"/>
          <w:szCs w:val="20"/>
        </w:rPr>
        <w:t>throughout the museum (full descriptions online):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4 curatorial research interns</w:t>
      </w:r>
    </w:p>
    <w:p w:rsidR="003A6F7A" w:rsidRDefault="007471D9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1 education intern</w:t>
      </w:r>
    </w:p>
    <w:p w:rsidR="003A6F7A" w:rsidRDefault="007471D9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1 technology/social media intern</w:t>
      </w:r>
    </w:p>
    <w:p w:rsidR="003A6F7A" w:rsidRDefault="007471D9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sz w:val="16"/>
          <w:szCs w:val="16"/>
        </w:rPr>
        <w:tab/>
      </w:r>
      <w:r>
        <w:rPr>
          <w:rFonts w:ascii="Georgia" w:eastAsia="Georgia" w:hAnsi="Georgia" w:cs="Georgia"/>
          <w:sz w:val="20"/>
          <w:szCs w:val="20"/>
        </w:rPr>
        <w:t>1 operations intern</w:t>
      </w:r>
    </w:p>
    <w:p w:rsidR="003A6F7A" w:rsidRDefault="007471D9">
      <w:pPr>
        <w:pStyle w:val="normal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1 collections care inte</w:t>
      </w:r>
      <w:r>
        <w:rPr>
          <w:rFonts w:ascii="Georgia" w:eastAsia="Georgia" w:hAnsi="Georgia" w:cs="Georgia"/>
          <w:sz w:val="20"/>
          <w:szCs w:val="20"/>
        </w:rPr>
        <w:t>rn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When:</w:t>
      </w:r>
      <w:r>
        <w:rPr>
          <w:rFonts w:ascii="Georgia" w:eastAsia="Georgia" w:hAnsi="Georgia" w:cs="Georgia"/>
          <w:sz w:val="20"/>
          <w:szCs w:val="20"/>
        </w:rPr>
        <w:t xml:space="preserve"> June 6 – August 11, 2016.  </w:t>
      </w:r>
      <w:proofErr w:type="gramStart"/>
      <w:r>
        <w:rPr>
          <w:rFonts w:ascii="Georgia" w:eastAsia="Georgia" w:hAnsi="Georgia" w:cs="Georgia"/>
          <w:sz w:val="20"/>
          <w:szCs w:val="20"/>
        </w:rPr>
        <w:t>Full-time, Monday – Friday, 9:00am – 5:00pm.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Where</w:t>
      </w:r>
      <w:r>
        <w:rPr>
          <w:rFonts w:ascii="Georgia" w:eastAsia="Georgia" w:hAnsi="Georgia" w:cs="Georgia"/>
          <w:color w:val="FF0000"/>
          <w:sz w:val="20"/>
          <w:szCs w:val="20"/>
        </w:rPr>
        <w:t>:</w:t>
      </w:r>
      <w:r>
        <w:rPr>
          <w:rFonts w:ascii="Georgia" w:eastAsia="Georgia" w:hAnsi="Georgia" w:cs="Georgia"/>
          <w:sz w:val="20"/>
          <w:szCs w:val="20"/>
        </w:rPr>
        <w:t xml:space="preserve"> The Davis Museum at Wellesley College</w:t>
      </w:r>
    </w:p>
    <w:p w:rsidR="003A6F7A" w:rsidRDefault="003A6F7A">
      <w:pPr>
        <w:pStyle w:val="normal0"/>
      </w:pP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Why: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sz w:val="20"/>
          <w:szCs w:val="20"/>
        </w:rPr>
        <w:t>Exposure:</w:t>
      </w:r>
      <w:r>
        <w:rPr>
          <w:rFonts w:ascii="Georgia" w:eastAsia="Georgia" w:hAnsi="Georgia" w:cs="Georgia"/>
          <w:sz w:val="20"/>
          <w:szCs w:val="20"/>
        </w:rPr>
        <w:t xml:space="preserve"> Gain exposure to daily life in an exciting academic museum, as well as to the larger art world through field trips and presentations.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sz w:val="20"/>
          <w:szCs w:val="20"/>
        </w:rPr>
        <w:t>Connections:</w:t>
      </w:r>
      <w:r>
        <w:rPr>
          <w:rFonts w:ascii="Georgia" w:eastAsia="Georgia" w:hAnsi="Georgia" w:cs="Georgia"/>
          <w:sz w:val="20"/>
          <w:szCs w:val="20"/>
        </w:rPr>
        <w:t xml:space="preserve"> Make important connections – both inside the Davis, working directly with staff </w:t>
      </w:r>
      <w:proofErr w:type="gramStart"/>
      <w:r>
        <w:rPr>
          <w:rFonts w:ascii="Georgia" w:eastAsia="Georgia" w:hAnsi="Georgia" w:cs="Georgia"/>
          <w:sz w:val="20"/>
          <w:szCs w:val="20"/>
        </w:rPr>
        <w:t>members</w:t>
      </w:r>
      <w:proofErr w:type="gramEnd"/>
      <w:r>
        <w:rPr>
          <w:rFonts w:ascii="Georgia" w:eastAsia="Georgia" w:hAnsi="Georgia" w:cs="Georgia"/>
          <w:sz w:val="20"/>
          <w:szCs w:val="20"/>
        </w:rPr>
        <w:t>, and outside of th</w:t>
      </w:r>
      <w:r>
        <w:rPr>
          <w:rFonts w:ascii="Georgia" w:eastAsia="Georgia" w:hAnsi="Georgia" w:cs="Georgia"/>
          <w:sz w:val="20"/>
          <w:szCs w:val="20"/>
        </w:rPr>
        <w:t>e museum in the local and national art world (museums, auction houses, galleries, artist studios, Wellesley Friends of Art, etc.)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sz w:val="20"/>
          <w:szCs w:val="20"/>
        </w:rPr>
        <w:t>Impact:</w:t>
      </w:r>
      <w:r>
        <w:rPr>
          <w:rFonts w:ascii="Georgia" w:eastAsia="Georgia" w:hAnsi="Georgia" w:cs="Georgia"/>
          <w:sz w:val="20"/>
          <w:szCs w:val="20"/>
        </w:rPr>
        <w:t xml:space="preserve"> Summer interns have a vital role at the Davis and work on meaningful projects that have a direct impact on the museu</w:t>
      </w:r>
      <w:r>
        <w:rPr>
          <w:rFonts w:ascii="Georgia" w:eastAsia="Georgia" w:hAnsi="Georgia" w:cs="Georgia"/>
          <w:sz w:val="20"/>
          <w:szCs w:val="20"/>
        </w:rPr>
        <w:t xml:space="preserve">m – no running to get coffee, guaranteed.  (Past projects have included inventory of the Davis collection, updating the database, creating </w:t>
      </w:r>
      <w:proofErr w:type="spellStart"/>
      <w:r>
        <w:rPr>
          <w:rFonts w:ascii="Georgia" w:eastAsia="Georgia" w:hAnsi="Georgia" w:cs="Georgia"/>
          <w:sz w:val="20"/>
          <w:szCs w:val="20"/>
        </w:rPr>
        <w:t>maquettes</w:t>
      </w:r>
      <w:proofErr w:type="spellEnd"/>
      <w:r>
        <w:rPr>
          <w:rFonts w:ascii="Georgia" w:eastAsia="Georgia" w:hAnsi="Georgia" w:cs="Georgia"/>
          <w:sz w:val="20"/>
          <w:szCs w:val="20"/>
        </w:rPr>
        <w:t>, and researching potential acquisitions.)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b/>
          <w:color w:val="FF0000"/>
          <w:sz w:val="20"/>
          <w:szCs w:val="20"/>
        </w:rPr>
        <w:t>How:</w:t>
      </w:r>
      <w:r>
        <w:rPr>
          <w:rFonts w:ascii="Georgia" w:eastAsia="Georgia" w:hAnsi="Georgia" w:cs="Georgia"/>
          <w:sz w:val="20"/>
          <w:szCs w:val="20"/>
        </w:rPr>
        <w:t xml:space="preserve">  Download the application from the Davis’s website at http</w:t>
      </w:r>
      <w:r>
        <w:rPr>
          <w:rFonts w:ascii="Georgia" w:eastAsia="Georgia" w:hAnsi="Georgia" w:cs="Georgia"/>
          <w:sz w:val="20"/>
          <w:szCs w:val="20"/>
        </w:rPr>
        <w:t xml:space="preserve">://www.thedavis.org/students/internships.  Complete and submit the application as a </w:t>
      </w:r>
      <w:proofErr w:type="spellStart"/>
      <w:r>
        <w:rPr>
          <w:rFonts w:ascii="Georgia" w:eastAsia="Georgia" w:hAnsi="Georgia" w:cs="Georgia"/>
          <w:sz w:val="20"/>
          <w:szCs w:val="20"/>
        </w:rPr>
        <w:t>pdf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(with resume and transcript) by January 11, 2016. Students may apply to multiple internship positions with one application; however, please be sure to address each posi</w:t>
      </w:r>
      <w:r>
        <w:rPr>
          <w:rFonts w:ascii="Georgia" w:eastAsia="Georgia" w:hAnsi="Georgia" w:cs="Georgia"/>
          <w:sz w:val="20"/>
          <w:szCs w:val="20"/>
        </w:rPr>
        <w:t>tion you’re applying for in the essay questions. Possible candidates will be contacted for interviews in February, with decisions being made in March.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3A6F7A" w:rsidRDefault="007471D9">
      <w:pPr>
        <w:pStyle w:val="normal0"/>
      </w:pPr>
      <w:r>
        <w:rPr>
          <w:rFonts w:ascii="Georgia" w:eastAsia="Georgia" w:hAnsi="Georgia" w:cs="Georgia"/>
          <w:sz w:val="20"/>
          <w:szCs w:val="20"/>
        </w:rPr>
        <w:t>Still have questions? Email Anna Egeland, Summer Internship Coordinator (</w:t>
      </w:r>
      <w:proofErr w:type="spellStart"/>
      <w:r>
        <w:rPr>
          <w:rFonts w:ascii="Georgia" w:eastAsia="Georgia" w:hAnsi="Georgia" w:cs="Georgia"/>
          <w:sz w:val="20"/>
          <w:szCs w:val="20"/>
        </w:rPr>
        <w:t>aegeland</w:t>
      </w:r>
      <w:proofErr w:type="spellEnd"/>
      <w:r>
        <w:rPr>
          <w:rFonts w:ascii="Georgia" w:eastAsia="Georgia" w:hAnsi="Georgia" w:cs="Georgia"/>
          <w:sz w:val="20"/>
          <w:szCs w:val="20"/>
        </w:rPr>
        <w:t>)</w:t>
      </w:r>
      <w:r>
        <w:rPr>
          <w:rFonts w:ascii="Georgia" w:eastAsia="Georgia" w:hAnsi="Georgia" w:cs="Georgia"/>
          <w:sz w:val="20"/>
          <w:szCs w:val="20"/>
        </w:rPr>
        <w:t xml:space="preserve"> or Liz Gardner, Public and Interpretive Programs Specialist (</w:t>
      </w:r>
      <w:proofErr w:type="spellStart"/>
      <w:r>
        <w:rPr>
          <w:rFonts w:ascii="Georgia" w:eastAsia="Georgia" w:hAnsi="Georgia" w:cs="Georgia"/>
          <w:sz w:val="20"/>
          <w:szCs w:val="20"/>
        </w:rPr>
        <w:t>egardner</w:t>
      </w:r>
      <w:proofErr w:type="spellEnd"/>
      <w:r>
        <w:rPr>
          <w:rFonts w:ascii="Georgia" w:eastAsia="Georgia" w:hAnsi="Georgia" w:cs="Georgia"/>
          <w:sz w:val="20"/>
          <w:szCs w:val="20"/>
        </w:rPr>
        <w:t>).</w:t>
      </w:r>
    </w:p>
    <w:sectPr w:rsidR="003A6F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F7A"/>
    <w:rsid w:val="003A6F7A"/>
    <w:rsid w:val="007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D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1D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1D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Macintosh Word</Application>
  <DocSecurity>0</DocSecurity>
  <Lines>16</Lines>
  <Paragraphs>4</Paragraphs>
  <ScaleCrop>false</ScaleCrop>
  <Company>Wellesley College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Egeland</cp:lastModifiedBy>
  <cp:revision>2</cp:revision>
  <dcterms:created xsi:type="dcterms:W3CDTF">2015-11-18T16:22:00Z</dcterms:created>
  <dcterms:modified xsi:type="dcterms:W3CDTF">2015-11-18T16:22:00Z</dcterms:modified>
</cp:coreProperties>
</file>