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E14DF" w14:textId="71E81C8E" w:rsidR="00051ED2" w:rsidRPr="00C749E2" w:rsidRDefault="0090794A">
      <w:pPr>
        <w:pStyle w:val="Title"/>
        <w:spacing w:after="0"/>
        <w:rPr>
          <w:rFonts w:ascii="Century Gothic" w:hAnsi="Century Gothic"/>
          <w:sz w:val="72"/>
          <w:szCs w:val="72"/>
        </w:rPr>
      </w:pPr>
      <w:bookmarkStart w:id="0" w:name="OLE_LINK3"/>
      <w:bookmarkStart w:id="1" w:name="OLE_LINK4"/>
      <w:r w:rsidRPr="00C749E2">
        <w:rPr>
          <w:rFonts w:ascii="Century Gothic" w:hAnsi="Century Gothic"/>
          <w:sz w:val="72"/>
          <w:szCs w:val="72"/>
        </w:rPr>
        <w:t>F</w:t>
      </w:r>
      <w:r w:rsidR="00EF119F">
        <w:rPr>
          <w:rFonts w:ascii="Century Gothic" w:hAnsi="Century Gothic"/>
          <w:sz w:val="72"/>
          <w:szCs w:val="72"/>
        </w:rPr>
        <w:t>rench</w:t>
      </w:r>
      <w:r w:rsidRPr="00C749E2">
        <w:rPr>
          <w:rFonts w:ascii="Century Gothic" w:hAnsi="Century Gothic"/>
          <w:sz w:val="72"/>
          <w:szCs w:val="72"/>
        </w:rPr>
        <w:t xml:space="preserve"> </w:t>
      </w:r>
      <w:r w:rsidR="00EF119F">
        <w:rPr>
          <w:rFonts w:ascii="Century Gothic" w:hAnsi="Century Gothic"/>
          <w:sz w:val="72"/>
          <w:szCs w:val="72"/>
        </w:rPr>
        <w:t xml:space="preserve">&amp; Francophone Studies </w:t>
      </w:r>
      <w:r w:rsidRPr="00C749E2">
        <w:rPr>
          <w:rFonts w:ascii="Century Gothic" w:hAnsi="Century Gothic"/>
          <w:sz w:val="72"/>
          <w:szCs w:val="72"/>
        </w:rPr>
        <w:t>D</w:t>
      </w:r>
      <w:r w:rsidR="00EF119F">
        <w:rPr>
          <w:rFonts w:ascii="Century Gothic" w:hAnsi="Century Gothic"/>
          <w:sz w:val="72"/>
          <w:szCs w:val="72"/>
        </w:rPr>
        <w:t>epartment</w:t>
      </w:r>
    </w:p>
    <w:p w14:paraId="08637B11" w14:textId="77777777" w:rsidR="00051ED2" w:rsidRPr="009B3CBC" w:rsidRDefault="0090794A">
      <w:pPr>
        <w:pStyle w:val="Title"/>
        <w:spacing w:after="0"/>
        <w:rPr>
          <w:rFonts w:ascii="Century Gothic" w:hAnsi="Century Gothic"/>
          <w:b/>
          <w:sz w:val="72"/>
          <w:szCs w:val="72"/>
        </w:rPr>
      </w:pPr>
      <w:r w:rsidRPr="009B3CBC">
        <w:rPr>
          <w:rFonts w:ascii="Century Gothic" w:hAnsi="Century Gothic"/>
          <w:b/>
          <w:sz w:val="72"/>
          <w:szCs w:val="72"/>
        </w:rPr>
        <w:t>COURSE BROCHURE</w:t>
      </w:r>
    </w:p>
    <w:p w14:paraId="6B74FCA9" w14:textId="6C649E30" w:rsidR="00051ED2" w:rsidRPr="00C749E2" w:rsidRDefault="0090794A">
      <w:pPr>
        <w:pStyle w:val="Title"/>
        <w:rPr>
          <w:rFonts w:ascii="Century Gothic" w:hAnsi="Century Gothic"/>
          <w:sz w:val="72"/>
          <w:szCs w:val="72"/>
        </w:rPr>
      </w:pPr>
      <w:r w:rsidRPr="00C749E2">
        <w:rPr>
          <w:rFonts w:ascii="Century Gothic" w:hAnsi="Century Gothic"/>
          <w:sz w:val="72"/>
          <w:szCs w:val="72"/>
        </w:rPr>
        <w:t>20</w:t>
      </w:r>
      <w:r w:rsidR="002F0586" w:rsidRPr="00C749E2">
        <w:rPr>
          <w:rFonts w:ascii="Century Gothic" w:hAnsi="Century Gothic"/>
          <w:sz w:val="72"/>
          <w:szCs w:val="72"/>
        </w:rPr>
        <w:t>2</w:t>
      </w:r>
      <w:r w:rsidR="00C749E2" w:rsidRPr="00C749E2">
        <w:rPr>
          <w:rFonts w:ascii="Century Gothic" w:hAnsi="Century Gothic"/>
          <w:sz w:val="72"/>
          <w:szCs w:val="72"/>
        </w:rPr>
        <w:t>1</w:t>
      </w:r>
      <w:r w:rsidRPr="00C749E2">
        <w:rPr>
          <w:rFonts w:ascii="Century Gothic" w:hAnsi="Century Gothic"/>
          <w:sz w:val="72"/>
          <w:szCs w:val="72"/>
        </w:rPr>
        <w:t>-20</w:t>
      </w:r>
      <w:r w:rsidR="00A76D08" w:rsidRPr="00C749E2">
        <w:rPr>
          <w:rFonts w:ascii="Century Gothic" w:hAnsi="Century Gothic"/>
          <w:sz w:val="72"/>
          <w:szCs w:val="72"/>
        </w:rPr>
        <w:t>2</w:t>
      </w:r>
      <w:r w:rsidR="00C749E2" w:rsidRPr="00C749E2">
        <w:rPr>
          <w:rFonts w:ascii="Century Gothic" w:hAnsi="Century Gothic"/>
          <w:sz w:val="72"/>
          <w:szCs w:val="72"/>
        </w:rPr>
        <w:t>2</w:t>
      </w:r>
    </w:p>
    <w:p w14:paraId="020DD629" w14:textId="314E481A" w:rsidR="00051ED2" w:rsidRDefault="0090794A">
      <w:pPr>
        <w:rPr>
          <w:rFonts w:ascii="Century Gothic" w:hAnsi="Century Gothic"/>
          <w:color w:val="AD1F1F"/>
          <w:sz w:val="32"/>
          <w:szCs w:val="32"/>
          <w:u w:val="single"/>
        </w:rPr>
      </w:pPr>
      <w:r w:rsidRPr="00C749E2">
        <w:rPr>
          <w:rFonts w:ascii="Century Gothic" w:hAnsi="Century Gothic"/>
          <w:sz w:val="32"/>
          <w:szCs w:val="32"/>
        </w:rPr>
        <w:t xml:space="preserve">This brochure is also available on our website: </w:t>
      </w:r>
      <w:hyperlink r:id="rId8">
        <w:r w:rsidRPr="00C749E2">
          <w:rPr>
            <w:rFonts w:ascii="Century Gothic" w:hAnsi="Century Gothic"/>
            <w:color w:val="AD1F1F"/>
            <w:sz w:val="32"/>
            <w:szCs w:val="32"/>
            <w:u w:val="single"/>
          </w:rPr>
          <w:t>http://www.wellesley.edu/french</w:t>
        </w:r>
      </w:hyperlink>
    </w:p>
    <w:p w14:paraId="2330D800" w14:textId="77777777" w:rsidR="00590DF4" w:rsidRPr="00C749E2" w:rsidRDefault="00590DF4">
      <w:pPr>
        <w:rPr>
          <w:rFonts w:ascii="Century Gothic" w:hAnsi="Century Gothic"/>
          <w:color w:val="AD1F1F"/>
          <w:sz w:val="32"/>
          <w:szCs w:val="32"/>
          <w:u w:val="single"/>
        </w:rPr>
      </w:pPr>
    </w:p>
    <w:p w14:paraId="42A5DB57" w14:textId="2D04AC76" w:rsidR="003D3394" w:rsidRDefault="009F1846" w:rsidP="00A53741">
      <w:r w:rsidRPr="009F1846">
        <w:rPr>
          <w:noProof/>
        </w:rPr>
        <w:drawing>
          <wp:inline distT="0" distB="0" distL="0" distR="0" wp14:anchorId="2758FC8A" wp14:editId="604B9415">
            <wp:extent cx="6286500" cy="4191000"/>
            <wp:effectExtent l="0" t="0" r="12700" b="0"/>
            <wp:docPr id="2" name="Picture 2" descr="https://en.wikipedia.org/wiki/Avenue_of_the_Baobabs" title="Avenue of the Baobabs, Madagasca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mmm-T6_qtrex1Qw-unsplash.jpg"/>
                    <pic:cNvPicPr/>
                  </pic:nvPicPr>
                  <pic:blipFill>
                    <a:blip r:embed="rId10">
                      <a:extLst>
                        <a:ext uri="{28A0092B-C50C-407E-A947-70E740481C1C}">
                          <a14:useLocalDpi xmlns:a14="http://schemas.microsoft.com/office/drawing/2010/main" val="0"/>
                        </a:ext>
                      </a:extLst>
                    </a:blip>
                    <a:stretch>
                      <a:fillRect/>
                    </a:stretch>
                  </pic:blipFill>
                  <pic:spPr>
                    <a:xfrm>
                      <a:off x="0" y="0"/>
                      <a:ext cx="6286500" cy="4191000"/>
                    </a:xfrm>
                    <a:prstGeom prst="rect">
                      <a:avLst/>
                    </a:prstGeom>
                  </pic:spPr>
                </pic:pic>
              </a:graphicData>
            </a:graphic>
          </wp:inline>
        </w:drawing>
      </w:r>
    </w:p>
    <w:p w14:paraId="72D9D091" w14:textId="1D8ABD17" w:rsidR="00A53741" w:rsidRPr="009F1846" w:rsidRDefault="009F1846" w:rsidP="009F1846">
      <w:pPr>
        <w:jc w:val="right"/>
        <w:rPr>
          <w:sz w:val="16"/>
          <w:szCs w:val="16"/>
        </w:rPr>
      </w:pPr>
      <w:r w:rsidRPr="009F1846">
        <w:rPr>
          <w:sz w:val="16"/>
          <w:szCs w:val="16"/>
        </w:rPr>
        <w:t>Avenue of the Baobabs, Madagascar</w:t>
      </w:r>
    </w:p>
    <w:p w14:paraId="3DD3319D" w14:textId="45817F03" w:rsidR="00051ED2" w:rsidRDefault="00A53741">
      <w:pPr>
        <w:jc w:val="center"/>
        <w:rPr>
          <w:sz w:val="32"/>
          <w:szCs w:val="32"/>
        </w:rPr>
      </w:pPr>
      <w:r>
        <w:rPr>
          <w:noProof/>
        </w:rPr>
        <w:drawing>
          <wp:inline distT="0" distB="0" distL="0" distR="0" wp14:anchorId="13F26A2A" wp14:editId="55DF7917">
            <wp:extent cx="719667" cy="448099"/>
            <wp:effectExtent l="0" t="0" r="0" b="9525"/>
            <wp:docPr id="6" name="Picture 6" descr="Macintosh HD:Users:sallahve:Desktop:blackW.png"/>
            <wp:cNvGraphicFramePr/>
            <a:graphic xmlns:a="http://schemas.openxmlformats.org/drawingml/2006/main">
              <a:graphicData uri="http://schemas.openxmlformats.org/drawingml/2006/picture">
                <pic:pic xmlns:pic="http://schemas.openxmlformats.org/drawingml/2006/picture">
                  <pic:nvPicPr>
                    <pic:cNvPr id="2" name="Picture 2" descr="Macintosh HD:Users:sallahve:Desktop:blackW.png"/>
                    <pic:cNvPicPr/>
                  </pic:nvPicPr>
                  <pic:blipFill>
                    <a:blip r:embed="rId11">
                      <a:extLst>
                        <a:ext uri="{BEBA8EAE-BF5A-486C-A8C5-ECC9F3942E4B}">
                          <a14:imgProps xmlns:a14="http://schemas.microsoft.com/office/drawing/2010/main">
                            <a14:imgLayer r:embed="rId12">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719667" cy="448099"/>
                    </a:xfrm>
                    <a:prstGeom prst="rect">
                      <a:avLst/>
                    </a:prstGeom>
                    <a:noFill/>
                    <a:ln>
                      <a:noFill/>
                    </a:ln>
                  </pic:spPr>
                </pic:pic>
              </a:graphicData>
            </a:graphic>
          </wp:inline>
        </w:drawing>
      </w:r>
      <w:r w:rsidR="0090794A">
        <w:br w:type="page"/>
      </w:r>
    </w:p>
    <w:p w14:paraId="6A233750" w14:textId="77777777" w:rsidR="00051ED2" w:rsidRPr="0049001E" w:rsidRDefault="0090794A">
      <w:pPr>
        <w:pStyle w:val="Title"/>
        <w:rPr>
          <w:rFonts w:ascii="Century Gothic" w:hAnsi="Century Gothic"/>
          <w:sz w:val="52"/>
          <w:szCs w:val="52"/>
        </w:rPr>
      </w:pPr>
      <w:r w:rsidRPr="0049001E">
        <w:rPr>
          <w:rFonts w:ascii="Century Gothic" w:hAnsi="Century Gothic"/>
          <w:sz w:val="52"/>
          <w:szCs w:val="52"/>
        </w:rPr>
        <w:lastRenderedPageBreak/>
        <w:t xml:space="preserve">Table of Contents </w:t>
      </w:r>
    </w:p>
    <w:p w14:paraId="640DEBC0" w14:textId="77777777" w:rsidR="00051ED2" w:rsidRPr="0083001C" w:rsidRDefault="0060015D" w:rsidP="0083001C">
      <w:pPr>
        <w:tabs>
          <w:tab w:val="left" w:pos="5040"/>
        </w:tabs>
      </w:pPr>
      <w:r w:rsidRPr="0049001E">
        <w:rPr>
          <w:b/>
        </w:rPr>
        <w:tab/>
      </w:r>
      <w:r w:rsidR="0090794A" w:rsidRPr="0083001C">
        <w:t>Page</w:t>
      </w:r>
    </w:p>
    <w:p w14:paraId="051A0FFA" w14:textId="59D255B9" w:rsidR="00051ED2" w:rsidRPr="0083001C" w:rsidRDefault="00D85E0B" w:rsidP="0083001C">
      <w:pPr>
        <w:tabs>
          <w:tab w:val="left" w:pos="5040"/>
        </w:tabs>
      </w:pPr>
      <w:r w:rsidRPr="0083001C">
        <w:t>COURSES</w:t>
      </w:r>
      <w:r w:rsidR="0060015D" w:rsidRPr="0083001C">
        <w:tab/>
      </w:r>
      <w:r w:rsidR="0027798C" w:rsidRPr="0083001C">
        <w:t>3</w:t>
      </w:r>
      <w:r w:rsidR="00A02F74" w:rsidRPr="0083001C">
        <w:t xml:space="preserve"> – </w:t>
      </w:r>
      <w:r w:rsidR="0027798C" w:rsidRPr="0083001C">
        <w:t>22</w:t>
      </w:r>
    </w:p>
    <w:p w14:paraId="60B09492" w14:textId="3CE7AF77" w:rsidR="00F26438" w:rsidRPr="0083001C" w:rsidRDefault="00D85E0B" w:rsidP="0083001C">
      <w:pPr>
        <w:tabs>
          <w:tab w:val="left" w:pos="5040"/>
        </w:tabs>
      </w:pPr>
      <w:r w:rsidRPr="0083001C">
        <w:t>REQUIREMENTS</w:t>
      </w:r>
      <w:r w:rsidR="00F26438" w:rsidRPr="0083001C">
        <w:t xml:space="preserve"> for the French Major</w:t>
      </w:r>
      <w:r w:rsidR="00F26438" w:rsidRPr="0083001C">
        <w:tab/>
        <w:t>2</w:t>
      </w:r>
      <w:r w:rsidR="0027798C" w:rsidRPr="0083001C">
        <w:t>3</w:t>
      </w:r>
    </w:p>
    <w:p w14:paraId="714097E7" w14:textId="72393EFC" w:rsidR="00F26438" w:rsidRPr="0083001C" w:rsidRDefault="00D85E0B" w:rsidP="0083001C">
      <w:pPr>
        <w:tabs>
          <w:tab w:val="left" w:pos="5040"/>
        </w:tabs>
      </w:pPr>
      <w:r w:rsidRPr="0083001C">
        <w:t xml:space="preserve">REQUIREMENTS for the </w:t>
      </w:r>
      <w:r w:rsidR="00F26438" w:rsidRPr="0083001C">
        <w:t>French Cultural Studies Major</w:t>
      </w:r>
      <w:r w:rsidR="00F26438" w:rsidRPr="0083001C">
        <w:tab/>
        <w:t>2</w:t>
      </w:r>
      <w:r w:rsidR="0027798C" w:rsidRPr="0083001C">
        <w:t>3</w:t>
      </w:r>
    </w:p>
    <w:p w14:paraId="53E39A86" w14:textId="6942301E" w:rsidR="00051ED2" w:rsidRPr="0083001C" w:rsidRDefault="00D85E0B" w:rsidP="0083001C">
      <w:pPr>
        <w:tabs>
          <w:tab w:val="left" w:pos="5040"/>
        </w:tabs>
      </w:pPr>
      <w:r w:rsidRPr="0083001C">
        <w:t>HONORS</w:t>
      </w:r>
      <w:r w:rsidR="0090794A" w:rsidRPr="0083001C">
        <w:t xml:space="preserve"> in the French Major (360/370)</w:t>
      </w:r>
      <w:r w:rsidR="0060015D" w:rsidRPr="0083001C">
        <w:tab/>
      </w:r>
      <w:r w:rsidR="00A02F74" w:rsidRPr="0083001C">
        <w:t>2</w:t>
      </w:r>
      <w:r w:rsidR="0027798C" w:rsidRPr="0083001C">
        <w:t>4</w:t>
      </w:r>
      <w:r w:rsidR="00A02F74" w:rsidRPr="0083001C">
        <w:t xml:space="preserve"> – 2</w:t>
      </w:r>
      <w:r w:rsidR="0027798C" w:rsidRPr="0083001C">
        <w:t>9</w:t>
      </w:r>
    </w:p>
    <w:p w14:paraId="1A017857" w14:textId="77777777" w:rsidR="00DB015B" w:rsidRDefault="00DB015B" w:rsidP="0083001C">
      <w:pPr>
        <w:tabs>
          <w:tab w:val="left" w:pos="5040"/>
        </w:tabs>
      </w:pPr>
      <w:r>
        <w:t>BORDEAUX-Before-Aix</w:t>
      </w:r>
      <w:r>
        <w:tab/>
        <w:t>29</w:t>
      </w:r>
    </w:p>
    <w:p w14:paraId="5DABE311" w14:textId="0C57A92A" w:rsidR="00051ED2" w:rsidRPr="0083001C" w:rsidRDefault="00D85E0B" w:rsidP="0083001C">
      <w:pPr>
        <w:tabs>
          <w:tab w:val="left" w:pos="5040"/>
        </w:tabs>
      </w:pPr>
      <w:r w:rsidRPr="0083001C">
        <w:t>ADVANCED</w:t>
      </w:r>
      <w:r w:rsidR="0090794A" w:rsidRPr="0083001C">
        <w:t xml:space="preserve"> Place</w:t>
      </w:r>
      <w:r w:rsidR="0060015D" w:rsidRPr="0083001C">
        <w:t>ment &amp; Language Requirements</w:t>
      </w:r>
      <w:r w:rsidR="0060015D" w:rsidRPr="0083001C">
        <w:tab/>
      </w:r>
      <w:r w:rsidR="0027798C" w:rsidRPr="0083001C">
        <w:t>30</w:t>
      </w:r>
    </w:p>
    <w:p w14:paraId="245FEE4D" w14:textId="14AD9AD4" w:rsidR="00B944C4" w:rsidRPr="0083001C" w:rsidRDefault="00D85E0B" w:rsidP="0083001C">
      <w:pPr>
        <w:tabs>
          <w:tab w:val="left" w:pos="5040"/>
        </w:tabs>
      </w:pPr>
      <w:r w:rsidRPr="0083001C">
        <w:t>GRADUATE</w:t>
      </w:r>
      <w:r w:rsidR="0090794A" w:rsidRPr="0083001C">
        <w:t xml:space="preserve"> Study </w:t>
      </w:r>
      <w:r w:rsidR="00B944C4" w:rsidRPr="0083001C">
        <w:t>&amp;</w:t>
      </w:r>
      <w:r w:rsidR="0090794A" w:rsidRPr="0083001C">
        <w:t xml:space="preserve"> Teaching</w:t>
      </w:r>
      <w:r w:rsidR="005D724C" w:rsidRPr="0083001C">
        <w:tab/>
        <w:t>30</w:t>
      </w:r>
    </w:p>
    <w:p w14:paraId="2632DB98" w14:textId="51E50284" w:rsidR="00051ED2" w:rsidRPr="0083001C" w:rsidRDefault="00D85E0B" w:rsidP="0083001C">
      <w:pPr>
        <w:tabs>
          <w:tab w:val="left" w:pos="5040"/>
        </w:tabs>
      </w:pPr>
      <w:r w:rsidRPr="0083001C">
        <w:t>STUDY</w:t>
      </w:r>
      <w:r w:rsidR="00B944C4" w:rsidRPr="0083001C">
        <w:t xml:space="preserve"> Abroad</w:t>
      </w:r>
      <w:r w:rsidR="0027798C" w:rsidRPr="0083001C">
        <w:tab/>
        <w:t>30</w:t>
      </w:r>
    </w:p>
    <w:p w14:paraId="4B575EF4" w14:textId="54158EAD" w:rsidR="00051ED2" w:rsidRPr="0083001C" w:rsidRDefault="00706ECF" w:rsidP="0083001C">
      <w:pPr>
        <w:tabs>
          <w:tab w:val="left" w:pos="5040"/>
        </w:tabs>
      </w:pPr>
      <w:hyperlink r:id="rId13" w:tooltip="www.wellesley.edu/french/awards" w:history="1">
        <w:r w:rsidR="00F26438" w:rsidRPr="0083001C">
          <w:rPr>
            <w:rStyle w:val="Hyperlink"/>
          </w:rPr>
          <w:t xml:space="preserve">La </w:t>
        </w:r>
        <w:r w:rsidR="0090794A" w:rsidRPr="0083001C">
          <w:rPr>
            <w:rStyle w:val="Hyperlink"/>
          </w:rPr>
          <w:t>Maison Française/French House</w:t>
        </w:r>
      </w:hyperlink>
      <w:r w:rsidR="0027798C" w:rsidRPr="0083001C">
        <w:tab/>
        <w:t>30</w:t>
      </w:r>
    </w:p>
    <w:p w14:paraId="71E28A7C" w14:textId="70880C0E" w:rsidR="00051ED2" w:rsidRPr="0083001C" w:rsidRDefault="00706ECF" w:rsidP="0083001C">
      <w:pPr>
        <w:tabs>
          <w:tab w:val="left" w:pos="5040"/>
        </w:tabs>
      </w:pPr>
      <w:hyperlink r:id="rId14" w:history="1">
        <w:r w:rsidR="0090794A" w:rsidRPr="0083001C">
          <w:rPr>
            <w:rStyle w:val="Hyperlink"/>
          </w:rPr>
          <w:t>Wellesley-in-Aix</w:t>
        </w:r>
      </w:hyperlink>
      <w:r w:rsidR="0060015D" w:rsidRPr="0083001C">
        <w:tab/>
      </w:r>
      <w:r w:rsidR="0027798C" w:rsidRPr="0083001C">
        <w:t>30</w:t>
      </w:r>
    </w:p>
    <w:p w14:paraId="1AE79AB4" w14:textId="56CC5A20" w:rsidR="00051ED2" w:rsidRPr="0083001C" w:rsidRDefault="00706ECF" w:rsidP="0083001C">
      <w:pPr>
        <w:tabs>
          <w:tab w:val="left" w:pos="5040"/>
        </w:tabs>
      </w:pPr>
      <w:hyperlink r:id="rId15" w:history="1">
        <w:r w:rsidR="0090794A" w:rsidRPr="0083001C">
          <w:rPr>
            <w:rStyle w:val="Hyperlink"/>
          </w:rPr>
          <w:t>Faculty</w:t>
        </w:r>
      </w:hyperlink>
      <w:r w:rsidR="0060015D" w:rsidRPr="0083001C">
        <w:tab/>
      </w:r>
      <w:r w:rsidR="0027798C" w:rsidRPr="0083001C">
        <w:t>31</w:t>
      </w:r>
      <w:r w:rsidR="00A02F74" w:rsidRPr="0083001C">
        <w:t xml:space="preserve"> – 3</w:t>
      </w:r>
      <w:r w:rsidR="0027798C" w:rsidRPr="0083001C">
        <w:t>3</w:t>
      </w:r>
    </w:p>
    <w:p w14:paraId="4226B558" w14:textId="3161850C" w:rsidR="00051ED2" w:rsidRPr="0083001C" w:rsidRDefault="00706ECF" w:rsidP="0083001C">
      <w:pPr>
        <w:tabs>
          <w:tab w:val="left" w:pos="5040"/>
        </w:tabs>
      </w:pPr>
      <w:hyperlink r:id="rId16" w:history="1">
        <w:r w:rsidR="0090794A" w:rsidRPr="0083001C">
          <w:rPr>
            <w:rStyle w:val="Hyperlink"/>
          </w:rPr>
          <w:t>Awards and Fellowships</w:t>
        </w:r>
      </w:hyperlink>
      <w:r w:rsidR="0060015D" w:rsidRPr="0083001C">
        <w:tab/>
      </w:r>
      <w:r w:rsidR="00A02F74" w:rsidRPr="0083001C">
        <w:t>3</w:t>
      </w:r>
      <w:r w:rsidR="0027798C" w:rsidRPr="0083001C">
        <w:t>4</w:t>
      </w:r>
      <w:r w:rsidR="00F26438" w:rsidRPr="0083001C">
        <w:t xml:space="preserve"> – 3</w:t>
      </w:r>
      <w:r w:rsidR="0027798C" w:rsidRPr="0083001C">
        <w:t>9</w:t>
      </w:r>
    </w:p>
    <w:p w14:paraId="6207D585" w14:textId="44465965" w:rsidR="00051ED2" w:rsidRDefault="00051ED2" w:rsidP="006B28CD"/>
    <w:p w14:paraId="59E0610A" w14:textId="0FF7A550" w:rsidR="004724B7" w:rsidRDefault="004724B7" w:rsidP="006B28CD"/>
    <w:p w14:paraId="2A8D9806" w14:textId="77777777" w:rsidR="004724B7" w:rsidRPr="006B28CD" w:rsidRDefault="004724B7" w:rsidP="006B28CD"/>
    <w:p w14:paraId="61974660" w14:textId="0BB65855" w:rsidR="00051ED2" w:rsidRPr="00296A75" w:rsidRDefault="0090794A">
      <w:pPr>
        <w:pStyle w:val="Subtitle"/>
        <w:pBdr>
          <w:bottom w:val="single" w:sz="4" w:space="1" w:color="000000"/>
        </w:pBdr>
        <w:jc w:val="left"/>
        <w:rPr>
          <w:rFonts w:ascii="Century Gothic" w:hAnsi="Century Gothic"/>
          <w:sz w:val="40"/>
          <w:szCs w:val="40"/>
        </w:rPr>
      </w:pPr>
      <w:r w:rsidRPr="00296A75">
        <w:rPr>
          <w:rFonts w:ascii="Century Gothic" w:hAnsi="Century Gothic"/>
          <w:sz w:val="40"/>
          <w:szCs w:val="40"/>
        </w:rPr>
        <w:t>F</w:t>
      </w:r>
      <w:r w:rsidR="00296A75" w:rsidRPr="00296A75">
        <w:rPr>
          <w:rFonts w:ascii="Century Gothic" w:hAnsi="Century Gothic"/>
          <w:sz w:val="40"/>
          <w:szCs w:val="40"/>
        </w:rPr>
        <w:t xml:space="preserve">aculty &amp; Staff </w:t>
      </w:r>
    </w:p>
    <w:p w14:paraId="351B6CE6" w14:textId="77777777" w:rsidR="00AB384F" w:rsidRDefault="00AB384F">
      <w:pPr>
        <w:rPr>
          <w:rFonts w:ascii="Century Gothic" w:hAnsi="Century Gothic"/>
          <w:sz w:val="20"/>
          <w:szCs w:val="20"/>
        </w:rPr>
      </w:pPr>
    </w:p>
    <w:p w14:paraId="5A415E0B" w14:textId="0B7C281C" w:rsidR="0049001E" w:rsidRDefault="0049001E">
      <w:pPr>
        <w:rPr>
          <w:rFonts w:ascii="Century Gothic" w:hAnsi="Century Gothic"/>
          <w:sz w:val="20"/>
          <w:szCs w:val="20"/>
        </w:rPr>
      </w:pPr>
      <w:r>
        <w:rPr>
          <w:rFonts w:ascii="Century Gothic" w:hAnsi="Century Gothic"/>
          <w:sz w:val="20"/>
          <w:szCs w:val="20"/>
        </w:rPr>
        <w:t>Faculty:</w:t>
      </w:r>
    </w:p>
    <w:p w14:paraId="0B03B6A4" w14:textId="60647582" w:rsidR="00051ED2" w:rsidRPr="0049001E" w:rsidRDefault="0090794A">
      <w:pPr>
        <w:rPr>
          <w:rFonts w:ascii="Century Gothic" w:hAnsi="Century Gothic"/>
          <w:sz w:val="20"/>
          <w:szCs w:val="20"/>
        </w:rPr>
      </w:pPr>
      <w:r w:rsidRPr="0049001E">
        <w:rPr>
          <w:rFonts w:ascii="Century Gothic" w:hAnsi="Century Gothic"/>
          <w:sz w:val="20"/>
          <w:szCs w:val="20"/>
        </w:rPr>
        <w:t xml:space="preserve">Hélène Bilis (hbilis@wellesley.edu) </w:t>
      </w:r>
      <w:r w:rsidR="00D85E0B">
        <w:rPr>
          <w:rFonts w:ascii="Century Gothic" w:hAnsi="Century Gothic"/>
          <w:sz w:val="20"/>
          <w:szCs w:val="20"/>
        </w:rPr>
        <w:t>Chair Fall2021</w:t>
      </w:r>
    </w:p>
    <w:p w14:paraId="30541A43" w14:textId="17E15D07" w:rsidR="00051ED2" w:rsidRPr="0049001E" w:rsidRDefault="0090794A" w:rsidP="000E1AAF">
      <w:pPr>
        <w:rPr>
          <w:rFonts w:ascii="Century Gothic" w:hAnsi="Century Gothic"/>
          <w:sz w:val="20"/>
          <w:szCs w:val="20"/>
        </w:rPr>
      </w:pPr>
      <w:r w:rsidRPr="0049001E">
        <w:rPr>
          <w:rFonts w:ascii="Century Gothic" w:hAnsi="Century Gothic"/>
          <w:sz w:val="20"/>
          <w:szCs w:val="20"/>
        </w:rPr>
        <w:t xml:space="preserve">Venita Datta (vdatta@wellesley.edu) </w:t>
      </w:r>
      <w:r w:rsidR="00D85E0B">
        <w:rPr>
          <w:rFonts w:ascii="Century Gothic" w:hAnsi="Century Gothic"/>
          <w:sz w:val="20"/>
          <w:szCs w:val="20"/>
        </w:rPr>
        <w:t xml:space="preserve"> </w:t>
      </w:r>
      <w:r w:rsidRPr="0049001E">
        <w:rPr>
          <w:rFonts w:ascii="Century Gothic" w:hAnsi="Century Gothic"/>
          <w:sz w:val="20"/>
          <w:szCs w:val="20"/>
        </w:rPr>
        <w:t xml:space="preserve"> </w:t>
      </w:r>
      <w:r w:rsidR="000E1AAF" w:rsidRPr="0049001E">
        <w:rPr>
          <w:rFonts w:ascii="Century Gothic" w:hAnsi="Century Gothic"/>
          <w:i/>
          <w:sz w:val="20"/>
          <w:szCs w:val="20"/>
        </w:rPr>
        <w:t xml:space="preserve"> </w:t>
      </w:r>
    </w:p>
    <w:p w14:paraId="486B4964" w14:textId="7EF325DB" w:rsidR="00051ED2" w:rsidRPr="0049001E" w:rsidRDefault="0090794A">
      <w:pPr>
        <w:rPr>
          <w:rFonts w:ascii="Century Gothic" w:hAnsi="Century Gothic"/>
          <w:sz w:val="20"/>
          <w:szCs w:val="20"/>
        </w:rPr>
      </w:pPr>
      <w:r w:rsidRPr="0049001E">
        <w:rPr>
          <w:rFonts w:ascii="Century Gothic" w:hAnsi="Century Gothic"/>
          <w:sz w:val="20"/>
          <w:szCs w:val="20"/>
        </w:rPr>
        <w:t>Marie-Cécile Ganne</w:t>
      </w:r>
      <w:r w:rsidR="000E1E88">
        <w:rPr>
          <w:rFonts w:ascii="Century Gothic" w:hAnsi="Century Gothic"/>
          <w:sz w:val="20"/>
          <w:szCs w:val="20"/>
        </w:rPr>
        <w:t>-</w:t>
      </w:r>
      <w:r w:rsidR="00F50DFF">
        <w:rPr>
          <w:rFonts w:ascii="Century Gothic" w:hAnsi="Century Gothic"/>
          <w:sz w:val="20"/>
          <w:szCs w:val="20"/>
        </w:rPr>
        <w:t>Schiermeier</w:t>
      </w:r>
      <w:r w:rsidRPr="0049001E">
        <w:rPr>
          <w:rFonts w:ascii="Century Gothic" w:hAnsi="Century Gothic"/>
          <w:sz w:val="20"/>
          <w:szCs w:val="20"/>
        </w:rPr>
        <w:t xml:space="preserve"> (mgannesc@wellesley.edu) </w:t>
      </w:r>
    </w:p>
    <w:p w14:paraId="56EB55B2" w14:textId="5AEA0F94" w:rsidR="00051ED2" w:rsidRPr="0049001E" w:rsidRDefault="0090794A">
      <w:pPr>
        <w:rPr>
          <w:rFonts w:ascii="Century Gothic" w:hAnsi="Century Gothic"/>
          <w:sz w:val="20"/>
          <w:szCs w:val="20"/>
        </w:rPr>
      </w:pPr>
      <w:r w:rsidRPr="0049001E">
        <w:rPr>
          <w:rFonts w:ascii="Century Gothic" w:hAnsi="Century Gothic"/>
          <w:sz w:val="20"/>
          <w:szCs w:val="20"/>
        </w:rPr>
        <w:t xml:space="preserve">Scott Gunther (sgunther@wellesley.edu) </w:t>
      </w:r>
      <w:r w:rsidR="00D85E0B">
        <w:rPr>
          <w:rFonts w:ascii="Century Gothic" w:hAnsi="Century Gothic"/>
          <w:sz w:val="20"/>
          <w:szCs w:val="20"/>
        </w:rPr>
        <w:t>Chair Spring2022</w:t>
      </w:r>
    </w:p>
    <w:p w14:paraId="04A27530" w14:textId="643FAB95" w:rsidR="001728D6" w:rsidRDefault="001728D6">
      <w:pPr>
        <w:rPr>
          <w:rFonts w:ascii="Century Gothic" w:hAnsi="Century Gothic"/>
          <w:sz w:val="20"/>
          <w:szCs w:val="20"/>
        </w:rPr>
      </w:pPr>
      <w:r w:rsidRPr="00F50DFF">
        <w:rPr>
          <w:rFonts w:ascii="Century Gothic" w:hAnsi="Century Gothic"/>
          <w:sz w:val="20"/>
          <w:szCs w:val="20"/>
        </w:rPr>
        <w:t>Sara Kippur (</w:t>
      </w:r>
      <w:r w:rsidR="000E1E88">
        <w:rPr>
          <w:rFonts w:ascii="Century Gothic" w:hAnsi="Century Gothic"/>
          <w:sz w:val="20"/>
          <w:szCs w:val="20"/>
        </w:rPr>
        <w:t>s</w:t>
      </w:r>
      <w:r w:rsidR="00844FB9">
        <w:rPr>
          <w:rFonts w:ascii="Century Gothic" w:hAnsi="Century Gothic"/>
          <w:sz w:val="20"/>
          <w:szCs w:val="20"/>
        </w:rPr>
        <w:t>k11</w:t>
      </w:r>
      <w:r w:rsidR="000E1E88">
        <w:rPr>
          <w:rFonts w:ascii="Century Gothic" w:hAnsi="Century Gothic"/>
          <w:sz w:val="20"/>
          <w:szCs w:val="20"/>
        </w:rPr>
        <w:t>0</w:t>
      </w:r>
      <w:r w:rsidRPr="00F50DFF">
        <w:rPr>
          <w:rFonts w:ascii="Century Gothic" w:hAnsi="Century Gothic"/>
          <w:sz w:val="20"/>
          <w:szCs w:val="20"/>
        </w:rPr>
        <w:t>@</w:t>
      </w:r>
      <w:r w:rsidR="000E1E88">
        <w:rPr>
          <w:rFonts w:ascii="Century Gothic" w:hAnsi="Century Gothic"/>
          <w:sz w:val="20"/>
          <w:szCs w:val="20"/>
        </w:rPr>
        <w:t>wellesley.</w:t>
      </w:r>
      <w:r w:rsidRPr="00F50DFF">
        <w:rPr>
          <w:rFonts w:ascii="Century Gothic" w:hAnsi="Century Gothic"/>
          <w:sz w:val="20"/>
          <w:szCs w:val="20"/>
        </w:rPr>
        <w:t>edu)</w:t>
      </w:r>
    </w:p>
    <w:p w14:paraId="0F10DC6D" w14:textId="6776555A" w:rsidR="001B2451" w:rsidRPr="0049001E" w:rsidRDefault="001B2451">
      <w:pPr>
        <w:rPr>
          <w:rFonts w:ascii="Century Gothic" w:hAnsi="Century Gothic"/>
          <w:sz w:val="20"/>
          <w:szCs w:val="20"/>
        </w:rPr>
      </w:pPr>
      <w:r w:rsidRPr="0049001E">
        <w:rPr>
          <w:rFonts w:ascii="Century Gothic" w:hAnsi="Century Gothic"/>
          <w:sz w:val="20"/>
          <w:szCs w:val="20"/>
        </w:rPr>
        <w:t xml:space="preserve">Michelle </w:t>
      </w:r>
      <w:r w:rsidR="0049001E">
        <w:rPr>
          <w:rFonts w:ascii="Century Gothic" w:hAnsi="Century Gothic"/>
          <w:sz w:val="20"/>
          <w:szCs w:val="20"/>
        </w:rPr>
        <w:t xml:space="preserve">C. </w:t>
      </w:r>
      <w:r w:rsidRPr="0049001E">
        <w:rPr>
          <w:rFonts w:ascii="Century Gothic" w:hAnsi="Century Gothic"/>
          <w:sz w:val="20"/>
          <w:szCs w:val="20"/>
        </w:rPr>
        <w:t>Lee (</w:t>
      </w:r>
      <w:r w:rsidR="0049001E">
        <w:rPr>
          <w:rFonts w:ascii="Century Gothic" w:hAnsi="Century Gothic"/>
          <w:sz w:val="20"/>
          <w:szCs w:val="20"/>
        </w:rPr>
        <w:t>ml104</w:t>
      </w:r>
      <w:r w:rsidRPr="0049001E">
        <w:rPr>
          <w:rFonts w:ascii="Century Gothic" w:hAnsi="Century Gothic"/>
          <w:sz w:val="20"/>
          <w:szCs w:val="20"/>
        </w:rPr>
        <w:t xml:space="preserve">@wellesley.edu) </w:t>
      </w:r>
    </w:p>
    <w:p w14:paraId="1FADBCA4" w14:textId="17CA9AFD" w:rsidR="00051ED2" w:rsidRPr="0049001E" w:rsidRDefault="0049001E">
      <w:pPr>
        <w:rPr>
          <w:rFonts w:ascii="Century Gothic" w:hAnsi="Century Gothic"/>
          <w:sz w:val="20"/>
          <w:szCs w:val="20"/>
        </w:rPr>
      </w:pPr>
      <w:r w:rsidRPr="0049001E">
        <w:rPr>
          <w:rFonts w:ascii="Century Gothic" w:hAnsi="Century Gothic"/>
          <w:sz w:val="20"/>
          <w:szCs w:val="20"/>
        </w:rPr>
        <w:t>Codru</w:t>
      </w:r>
      <w:r w:rsidRPr="0049001E">
        <w:rPr>
          <w:rFonts w:ascii="Times New Roman" w:eastAsia="Times New Roman" w:hAnsi="Times New Roman" w:cs="Times New Roman"/>
          <w:sz w:val="20"/>
          <w:szCs w:val="20"/>
        </w:rPr>
        <w:t>ț</w:t>
      </w:r>
      <w:r w:rsidRPr="0049001E">
        <w:rPr>
          <w:rFonts w:ascii="Century Gothic" w:hAnsi="Century Gothic"/>
          <w:sz w:val="20"/>
          <w:szCs w:val="20"/>
        </w:rPr>
        <w:t>a</w:t>
      </w:r>
      <w:r w:rsidR="0090794A" w:rsidRPr="0049001E">
        <w:rPr>
          <w:rFonts w:ascii="Century Gothic" w:hAnsi="Century Gothic"/>
          <w:sz w:val="20"/>
          <w:szCs w:val="20"/>
        </w:rPr>
        <w:t xml:space="preserve"> Morari (</w:t>
      </w:r>
      <w:hyperlink r:id="rId17">
        <w:r w:rsidR="0090794A" w:rsidRPr="0049001E">
          <w:rPr>
            <w:rFonts w:ascii="Century Gothic" w:hAnsi="Century Gothic"/>
            <w:sz w:val="20"/>
            <w:szCs w:val="20"/>
          </w:rPr>
          <w:t>cmorari@wellesley.edu</w:t>
        </w:r>
      </w:hyperlink>
      <w:r w:rsidR="0090794A" w:rsidRPr="0049001E">
        <w:rPr>
          <w:rFonts w:ascii="Century Gothic" w:hAnsi="Century Gothic"/>
          <w:sz w:val="20"/>
          <w:szCs w:val="20"/>
        </w:rPr>
        <w:t xml:space="preserve">) </w:t>
      </w:r>
    </w:p>
    <w:p w14:paraId="672A9FDD" w14:textId="52A89468" w:rsidR="00051ED2" w:rsidRPr="0049001E" w:rsidRDefault="0090794A">
      <w:pPr>
        <w:rPr>
          <w:rFonts w:ascii="Century Gothic" w:hAnsi="Century Gothic"/>
          <w:sz w:val="20"/>
          <w:szCs w:val="20"/>
        </w:rPr>
      </w:pPr>
      <w:r w:rsidRPr="0049001E">
        <w:rPr>
          <w:rFonts w:ascii="Century Gothic" w:hAnsi="Century Gothic"/>
          <w:sz w:val="20"/>
          <w:szCs w:val="20"/>
        </w:rPr>
        <w:t xml:space="preserve">James Petterson (jpetters@wellesley.edu) </w:t>
      </w:r>
    </w:p>
    <w:p w14:paraId="6943DBA4" w14:textId="285231F9" w:rsidR="00051ED2" w:rsidRPr="0049001E" w:rsidRDefault="0090794A">
      <w:pPr>
        <w:rPr>
          <w:rFonts w:ascii="Century Gothic" w:hAnsi="Century Gothic"/>
          <w:sz w:val="20"/>
          <w:szCs w:val="20"/>
        </w:rPr>
      </w:pPr>
      <w:r w:rsidRPr="0049001E">
        <w:rPr>
          <w:rFonts w:ascii="Century Gothic" w:hAnsi="Century Gothic"/>
          <w:sz w:val="20"/>
          <w:szCs w:val="20"/>
        </w:rPr>
        <w:t xml:space="preserve">Anjali Prabhu (aprabhu@wellesley.edu) </w:t>
      </w:r>
    </w:p>
    <w:p w14:paraId="6B4E142B" w14:textId="7453EF47" w:rsidR="00051ED2" w:rsidRDefault="0090794A">
      <w:pPr>
        <w:rPr>
          <w:rFonts w:ascii="Century Gothic" w:hAnsi="Century Gothic"/>
          <w:sz w:val="20"/>
          <w:szCs w:val="20"/>
        </w:rPr>
      </w:pPr>
      <w:r w:rsidRPr="0049001E">
        <w:rPr>
          <w:rFonts w:ascii="Century Gothic" w:hAnsi="Century Gothic"/>
          <w:sz w:val="20"/>
          <w:szCs w:val="20"/>
        </w:rPr>
        <w:t xml:space="preserve">Marie-Paule Tranvouez (mtranvou@wellesley.edu) </w:t>
      </w:r>
    </w:p>
    <w:p w14:paraId="066B0F4F" w14:textId="77777777" w:rsidR="00AB384F" w:rsidRDefault="00AB384F">
      <w:pPr>
        <w:rPr>
          <w:rFonts w:ascii="Century Gothic" w:hAnsi="Century Gothic"/>
          <w:sz w:val="20"/>
          <w:szCs w:val="20"/>
        </w:rPr>
      </w:pPr>
    </w:p>
    <w:p w14:paraId="6304B3BA" w14:textId="782D8C44" w:rsidR="0049001E" w:rsidRDefault="0049001E">
      <w:pPr>
        <w:rPr>
          <w:rFonts w:ascii="Century Gothic" w:hAnsi="Century Gothic"/>
          <w:sz w:val="20"/>
          <w:szCs w:val="20"/>
        </w:rPr>
      </w:pPr>
      <w:r>
        <w:rPr>
          <w:rFonts w:ascii="Century Gothic" w:hAnsi="Century Gothic"/>
          <w:sz w:val="20"/>
          <w:szCs w:val="20"/>
        </w:rPr>
        <w:t>S</w:t>
      </w:r>
      <w:r w:rsidR="00D85E0B">
        <w:rPr>
          <w:rFonts w:ascii="Century Gothic" w:hAnsi="Century Gothic"/>
          <w:sz w:val="20"/>
          <w:szCs w:val="20"/>
        </w:rPr>
        <w:t>taff</w:t>
      </w:r>
      <w:r>
        <w:rPr>
          <w:rFonts w:ascii="Century Gothic" w:hAnsi="Century Gothic"/>
          <w:sz w:val="20"/>
          <w:szCs w:val="20"/>
        </w:rPr>
        <w:t>:</w:t>
      </w:r>
    </w:p>
    <w:p w14:paraId="2DA1FCAC" w14:textId="77777777" w:rsidR="0049001E" w:rsidRDefault="0049001E" w:rsidP="0049001E">
      <w:pPr>
        <w:rPr>
          <w:rFonts w:ascii="Century Gothic" w:hAnsi="Century Gothic"/>
          <w:sz w:val="20"/>
          <w:szCs w:val="20"/>
        </w:rPr>
      </w:pPr>
      <w:r w:rsidRPr="0049001E">
        <w:rPr>
          <w:rFonts w:ascii="Century Gothic" w:hAnsi="Century Gothic"/>
          <w:sz w:val="20"/>
          <w:szCs w:val="20"/>
        </w:rPr>
        <w:t>Sarah Allahverdi (sallahve@wellesley.edu)….. (781) 283-2403</w:t>
      </w:r>
    </w:p>
    <w:p w14:paraId="183F4969" w14:textId="77777777" w:rsidR="00D85E0B" w:rsidRPr="0049001E" w:rsidRDefault="00D85E0B" w:rsidP="00D85E0B">
      <w:pPr>
        <w:rPr>
          <w:rFonts w:ascii="Century Gothic" w:hAnsi="Century Gothic"/>
          <w:sz w:val="20"/>
          <w:szCs w:val="20"/>
        </w:rPr>
      </w:pPr>
      <w:r w:rsidRPr="0049001E">
        <w:rPr>
          <w:rFonts w:ascii="Century Gothic" w:hAnsi="Century Gothic"/>
          <w:sz w:val="20"/>
          <w:szCs w:val="20"/>
        </w:rPr>
        <w:t xml:space="preserve">French House </w:t>
      </w:r>
      <w:r w:rsidRPr="0049001E">
        <w:rPr>
          <w:rFonts w:ascii="Century Gothic" w:hAnsi="Century Gothic"/>
          <w:i/>
          <w:sz w:val="20"/>
          <w:szCs w:val="20"/>
        </w:rPr>
        <w:t xml:space="preserve">Assistantes - </w:t>
      </w:r>
      <w:r w:rsidRPr="0049001E">
        <w:rPr>
          <w:rFonts w:ascii="Century Gothic" w:hAnsi="Century Gothic"/>
          <w:sz w:val="20"/>
          <w:szCs w:val="20"/>
        </w:rPr>
        <w:t>(781) 283-2413</w:t>
      </w:r>
    </w:p>
    <w:p w14:paraId="01FE6A43" w14:textId="77777777" w:rsidR="00D85E0B" w:rsidRPr="0049001E" w:rsidRDefault="00D85E0B" w:rsidP="0049001E">
      <w:pPr>
        <w:rPr>
          <w:rFonts w:ascii="Century Gothic" w:hAnsi="Century Gothic"/>
          <w:sz w:val="20"/>
          <w:szCs w:val="20"/>
        </w:rPr>
      </w:pPr>
    </w:p>
    <w:p w14:paraId="466FD8D6" w14:textId="44DE144C" w:rsidR="00B94460" w:rsidRDefault="00B94460">
      <w:pPr>
        <w:rPr>
          <w:rFonts w:ascii="Century Gothic" w:hAnsi="Century Gothic"/>
          <w:sz w:val="20"/>
          <w:szCs w:val="20"/>
        </w:rPr>
      </w:pPr>
      <w:r>
        <w:rPr>
          <w:rFonts w:ascii="Century Gothic" w:hAnsi="Century Gothic"/>
          <w:sz w:val="20"/>
          <w:szCs w:val="20"/>
        </w:rPr>
        <w:br w:type="page"/>
      </w:r>
    </w:p>
    <w:p w14:paraId="16BD8306" w14:textId="77777777" w:rsidR="0049001E" w:rsidRPr="0049001E" w:rsidRDefault="0049001E">
      <w:pPr>
        <w:rPr>
          <w:rFonts w:ascii="Century Gothic" w:hAnsi="Century Gothic"/>
          <w:sz w:val="20"/>
          <w:szCs w:val="20"/>
        </w:rPr>
      </w:pPr>
    </w:p>
    <w:p w14:paraId="69CD31CA" w14:textId="7B3E4288" w:rsidR="00EE38B2" w:rsidRDefault="006D6B6A">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right="630"/>
        <w:jc w:val="both"/>
        <w:rPr>
          <w:rFonts w:ascii="Century Gothic" w:eastAsia="Times" w:hAnsi="Century Gothic" w:cs="Times"/>
          <w:sz w:val="20"/>
          <w:szCs w:val="20"/>
        </w:rPr>
      </w:pPr>
      <w:r>
        <w:rPr>
          <w:rFonts w:ascii="Century Gothic" w:eastAsia="Times" w:hAnsi="Century Gothic" w:cs="Times"/>
          <w:noProof/>
          <w:sz w:val="20"/>
          <w:szCs w:val="20"/>
        </w:rPr>
        <w:drawing>
          <wp:inline distT="0" distB="0" distL="0" distR="0" wp14:anchorId="1E8B44E8" wp14:editId="202A750A">
            <wp:extent cx="6352258" cy="17102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mmm-T6_qtrex1Qw-unsplash.jpg"/>
                    <pic:cNvPicPr/>
                  </pic:nvPicPr>
                  <pic:blipFill rotWithShape="1">
                    <a:blip r:embed="rId10">
                      <a:extLst>
                        <a:ext uri="{28A0092B-C50C-407E-A947-70E740481C1C}">
                          <a14:useLocalDpi xmlns:a14="http://schemas.microsoft.com/office/drawing/2010/main" val="0"/>
                        </a:ext>
                      </a:extLst>
                    </a:blip>
                    <a:srcRect l="-808" t="36571" r="-270" b="22608"/>
                    <a:stretch/>
                  </pic:blipFill>
                  <pic:spPr bwMode="auto">
                    <a:xfrm>
                      <a:off x="0" y="0"/>
                      <a:ext cx="6354260" cy="17108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47F755" w14:textId="63F8E2C8" w:rsidR="00EE38B2" w:rsidRDefault="00EE38B2">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right="630"/>
        <w:jc w:val="both"/>
        <w:rPr>
          <w:rFonts w:ascii="Century Gothic" w:eastAsia="Times" w:hAnsi="Century Gothic" w:cs="Times"/>
          <w:sz w:val="20"/>
          <w:szCs w:val="20"/>
        </w:rPr>
      </w:pPr>
    </w:p>
    <w:p w14:paraId="5E20F470" w14:textId="77777777" w:rsidR="00590DF4" w:rsidRDefault="00590DF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right="630"/>
        <w:jc w:val="both"/>
        <w:rPr>
          <w:rFonts w:ascii="Century Gothic" w:eastAsia="Times" w:hAnsi="Century Gothic" w:cs="Times"/>
          <w:sz w:val="20"/>
          <w:szCs w:val="20"/>
        </w:rPr>
      </w:pPr>
    </w:p>
    <w:p w14:paraId="78C4C6DE" w14:textId="77777777" w:rsidR="00B94460" w:rsidRPr="0049001E" w:rsidRDefault="00B94460">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right="630"/>
        <w:jc w:val="both"/>
        <w:rPr>
          <w:rFonts w:ascii="Century Gothic" w:eastAsia="Times" w:hAnsi="Century Gothic" w:cs="Times"/>
          <w:sz w:val="20"/>
          <w:szCs w:val="20"/>
        </w:rPr>
      </w:pPr>
    </w:p>
    <w:p w14:paraId="424A512D" w14:textId="67B28B24" w:rsidR="00A53741" w:rsidRDefault="000F7438" w:rsidP="007F44F8">
      <w:pPr>
        <w:pStyle w:val="BodyText"/>
        <w:pBdr>
          <w:top w:val="double" w:sz="4" w:space="12" w:color="auto"/>
          <w:left w:val="double" w:sz="4" w:space="15" w:color="auto"/>
          <w:bottom w:val="double" w:sz="4" w:space="1" w:color="auto"/>
          <w:right w:val="double" w:sz="4" w:space="27" w:color="auto"/>
        </w:pBdr>
        <w:spacing w:line="276" w:lineRule="auto"/>
        <w:ind w:left="540" w:right="540"/>
        <w:rPr>
          <w:rFonts w:ascii="Century Gothic" w:hAnsi="Century Gothic"/>
          <w:sz w:val="24"/>
          <w:szCs w:val="24"/>
        </w:rPr>
      </w:pPr>
      <w:r w:rsidRPr="001728D6">
        <w:rPr>
          <w:rFonts w:ascii="Century Gothic" w:hAnsi="Century Gothic"/>
          <w:sz w:val="32"/>
          <w:szCs w:val="32"/>
        </w:rPr>
        <w:t>Welcome</w:t>
      </w:r>
      <w:r w:rsidRPr="001728D6">
        <w:rPr>
          <w:rFonts w:ascii="Century Gothic" w:hAnsi="Century Gothic"/>
          <w:sz w:val="24"/>
          <w:szCs w:val="24"/>
        </w:rPr>
        <w:t xml:space="preserve"> to French and Francophone Studies. Our courses are designed to help students develo</w:t>
      </w:r>
      <w:r w:rsidR="00FD1565" w:rsidRPr="001728D6">
        <w:rPr>
          <w:rFonts w:ascii="Century Gothic" w:hAnsi="Century Gothic"/>
          <w:sz w:val="24"/>
          <w:szCs w:val="24"/>
        </w:rPr>
        <w:t xml:space="preserve">p a </w:t>
      </w:r>
      <w:r w:rsidRPr="001728D6">
        <w:rPr>
          <w:rFonts w:ascii="Century Gothic" w:hAnsi="Century Gothic"/>
          <w:sz w:val="24"/>
          <w:szCs w:val="24"/>
        </w:rPr>
        <w:t xml:space="preserve">number of critical life skills—linguistic, analytical, interpretive, expressive, creative. Through them, you will </w:t>
      </w:r>
      <w:r w:rsidR="009F3AC0">
        <w:rPr>
          <w:rFonts w:ascii="Century Gothic" w:hAnsi="Century Gothic"/>
          <w:sz w:val="24"/>
          <w:szCs w:val="24"/>
        </w:rPr>
        <w:t xml:space="preserve">also </w:t>
      </w:r>
      <w:r w:rsidRPr="001728D6">
        <w:rPr>
          <w:rFonts w:ascii="Century Gothic" w:hAnsi="Century Gothic"/>
          <w:sz w:val="24"/>
          <w:szCs w:val="24"/>
        </w:rPr>
        <w:t>acquire skills in a number of different approaches to reading and analyzing texts: historical, sociological, psychological, and literary—including the perspectives of race and gender. Students who graduate from our program have gone on to further study in areas as diverse as the law, medicine, international relations, museum science, art and art history, English, French, and Middle Eastern Studies, as well as to careers in publishing and on Wall Street and Madison Avenue. Graduates who are professionals in industries from tech to finance to media routinely report that their skills in French are a significant asset in their career</w:t>
      </w:r>
      <w:r w:rsidR="00A53741" w:rsidRPr="001728D6">
        <w:rPr>
          <w:rFonts w:ascii="Century Gothic" w:hAnsi="Century Gothic"/>
          <w:sz w:val="24"/>
          <w:szCs w:val="24"/>
        </w:rPr>
        <w:t>s. French is spoken in more than 29 countries worldwide.</w:t>
      </w:r>
    </w:p>
    <w:p w14:paraId="1F67654C" w14:textId="77777777" w:rsidR="007F44F8" w:rsidRPr="001728D6" w:rsidRDefault="007F44F8" w:rsidP="007F44F8">
      <w:pPr>
        <w:pStyle w:val="BodyText"/>
        <w:pBdr>
          <w:top w:val="double" w:sz="4" w:space="12" w:color="auto"/>
          <w:left w:val="double" w:sz="4" w:space="15" w:color="auto"/>
          <w:bottom w:val="double" w:sz="4" w:space="1" w:color="auto"/>
          <w:right w:val="double" w:sz="4" w:space="27" w:color="auto"/>
        </w:pBdr>
        <w:ind w:left="540" w:right="540"/>
        <w:rPr>
          <w:rFonts w:ascii="Century Gothic" w:hAnsi="Century Gothic"/>
          <w:sz w:val="24"/>
          <w:szCs w:val="24"/>
        </w:rPr>
      </w:pPr>
    </w:p>
    <w:p w14:paraId="053479ED" w14:textId="77777777" w:rsidR="00EE38B2" w:rsidRPr="00EE38B2" w:rsidRDefault="00EE38B2" w:rsidP="007F44F8">
      <w:pPr>
        <w:pStyle w:val="BodyText"/>
        <w:ind w:left="270" w:right="450"/>
        <w:rPr>
          <w:rFonts w:ascii="Swiss731BT" w:hAnsi="Swiss731BT"/>
          <w:sz w:val="24"/>
          <w:szCs w:val="24"/>
        </w:rPr>
      </w:pPr>
    </w:p>
    <w:p w14:paraId="7BE43C16" w14:textId="77777777" w:rsidR="00FD1565" w:rsidRDefault="00FD1565" w:rsidP="000F7438">
      <w:pPr>
        <w:pBdr>
          <w:top w:val="none" w:sz="0" w:space="0" w:color="auto"/>
          <w:left w:val="none" w:sz="0" w:space="0" w:color="auto"/>
          <w:bottom w:val="none" w:sz="0" w:space="0" w:color="auto"/>
          <w:right w:val="none" w:sz="0" w:space="0" w:color="auto"/>
          <w:between w:val="none" w:sz="0" w:space="0" w:color="auto"/>
        </w:pBdr>
        <w:rPr>
          <w:rFonts w:ascii="Swiss721BT" w:hAnsi="Swiss721BT" w:cs="Times New Roman"/>
          <w:sz w:val="22"/>
          <w:szCs w:val="22"/>
        </w:rPr>
      </w:pPr>
    </w:p>
    <w:p w14:paraId="6153998F" w14:textId="3A2BADA4" w:rsidR="00EE38B2" w:rsidRPr="00344A20" w:rsidRDefault="00344A20" w:rsidP="00344A20">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b/>
          <w:sz w:val="22"/>
          <w:szCs w:val="22"/>
        </w:rPr>
      </w:pPr>
      <w:r w:rsidRPr="00344A20">
        <w:rPr>
          <w:rFonts w:ascii="Century Gothic" w:hAnsi="Century Gothic" w:cs="Times New Roman"/>
          <w:b/>
          <w:sz w:val="22"/>
          <w:szCs w:val="22"/>
        </w:rPr>
        <w:t>Please join us on social media</w:t>
      </w:r>
    </w:p>
    <w:p w14:paraId="412C4835" w14:textId="77777777" w:rsidR="00344A20" w:rsidRPr="00344A20" w:rsidRDefault="00344A20" w:rsidP="00344A20">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sz w:val="22"/>
          <w:szCs w:val="22"/>
        </w:rPr>
      </w:pPr>
    </w:p>
    <w:p w14:paraId="6B617E70" w14:textId="0572793E" w:rsidR="00344A20" w:rsidRPr="00344A20" w:rsidRDefault="00344A20" w:rsidP="00344A20">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sz w:val="22"/>
          <w:szCs w:val="22"/>
        </w:rPr>
      </w:pPr>
      <w:r w:rsidRPr="00344A20">
        <w:rPr>
          <w:rFonts w:ascii="Century Gothic" w:hAnsi="Century Gothic" w:cs="Times New Roman"/>
          <w:sz w:val="22"/>
          <w:szCs w:val="22"/>
        </w:rPr>
        <w:t>Wellesley College French Department on Facebook</w:t>
      </w:r>
    </w:p>
    <w:p w14:paraId="25FA1132" w14:textId="4880C6D3" w:rsidR="00344A20" w:rsidRDefault="00344A20" w:rsidP="00344A20">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sz w:val="22"/>
          <w:szCs w:val="22"/>
        </w:rPr>
      </w:pPr>
      <w:r w:rsidRPr="00344A20">
        <w:rPr>
          <w:rFonts w:ascii="Century Gothic" w:hAnsi="Century Gothic" w:cs="Times New Roman"/>
          <w:sz w:val="22"/>
          <w:szCs w:val="22"/>
        </w:rPr>
        <w:t>https://www.facebook.com/Wellesley-College-French-Department-112088402145775/</w:t>
      </w:r>
    </w:p>
    <w:p w14:paraId="5ADB02E7" w14:textId="43580ABB" w:rsidR="00344A20" w:rsidRDefault="00344A20" w:rsidP="00344A20">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sz w:val="22"/>
          <w:szCs w:val="22"/>
        </w:rPr>
      </w:pPr>
    </w:p>
    <w:p w14:paraId="5D15B7D4" w14:textId="77777777" w:rsidR="00B873E4" w:rsidRPr="00344A20" w:rsidRDefault="00B873E4" w:rsidP="00B873E4">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sz w:val="22"/>
          <w:szCs w:val="22"/>
        </w:rPr>
      </w:pPr>
      <w:proofErr w:type="spellStart"/>
      <w:r w:rsidRPr="00344A20">
        <w:rPr>
          <w:rFonts w:ascii="Century Gothic" w:hAnsi="Century Gothic" w:cs="Times New Roman"/>
          <w:sz w:val="22"/>
          <w:szCs w:val="22"/>
        </w:rPr>
        <w:t>L'Espace</w:t>
      </w:r>
      <w:proofErr w:type="spellEnd"/>
      <w:r w:rsidRPr="00344A20">
        <w:rPr>
          <w:rFonts w:ascii="Century Gothic" w:hAnsi="Century Gothic" w:cs="Times New Roman"/>
          <w:sz w:val="22"/>
          <w:szCs w:val="22"/>
        </w:rPr>
        <w:t xml:space="preserve"> Francophone de Wellesley</w:t>
      </w:r>
    </w:p>
    <w:p w14:paraId="253A240C" w14:textId="2276A487" w:rsidR="00B873E4" w:rsidRDefault="00706ECF" w:rsidP="00B873E4">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sz w:val="22"/>
          <w:szCs w:val="22"/>
        </w:rPr>
      </w:pPr>
      <w:hyperlink r:id="rId18" w:history="1">
        <w:r w:rsidR="00B873E4" w:rsidRPr="000E1E88">
          <w:rPr>
            <w:rStyle w:val="Hyperlink"/>
            <w:rFonts w:ascii="Century Gothic" w:hAnsi="Century Gothic" w:cs="Times New Roman"/>
            <w:sz w:val="22"/>
            <w:szCs w:val="22"/>
          </w:rPr>
          <w:t>https://sites.google.com/wellesley.edu/lespacefrancophone/accueil</w:t>
        </w:r>
      </w:hyperlink>
    </w:p>
    <w:p w14:paraId="23A070D7" w14:textId="77777777" w:rsidR="00B873E4" w:rsidRPr="00344A20" w:rsidRDefault="00B873E4" w:rsidP="00344A20">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sz w:val="22"/>
          <w:szCs w:val="22"/>
        </w:rPr>
      </w:pPr>
    </w:p>
    <w:p w14:paraId="0F586CCA" w14:textId="4DAED55D" w:rsidR="00344A20" w:rsidRPr="00344A20" w:rsidRDefault="00706ECF" w:rsidP="00344A20">
      <w:pPr>
        <w:pBdr>
          <w:top w:val="none" w:sz="0" w:space="0" w:color="auto"/>
          <w:left w:val="none" w:sz="0" w:space="0" w:color="auto"/>
          <w:bottom w:val="none" w:sz="0" w:space="0" w:color="auto"/>
          <w:right w:val="none" w:sz="0" w:space="0" w:color="auto"/>
          <w:between w:val="none" w:sz="0" w:space="0" w:color="auto"/>
        </w:pBdr>
        <w:ind w:left="180"/>
        <w:jc w:val="center"/>
        <w:rPr>
          <w:rFonts w:ascii="Century Gothic" w:hAnsi="Century Gothic" w:cs="Times New Roman"/>
          <w:sz w:val="22"/>
          <w:szCs w:val="22"/>
        </w:rPr>
      </w:pPr>
      <w:hyperlink r:id="rId19" w:tooltip="https://www.instagram.com/wellesleyfrenchdepartment/" w:history="1">
        <w:proofErr w:type="spellStart"/>
        <w:r w:rsidR="00344A20" w:rsidRPr="000A0C27">
          <w:rPr>
            <w:rStyle w:val="Hyperlink"/>
            <w:rFonts w:ascii="Century Gothic" w:hAnsi="Century Gothic" w:cs="Times New Roman"/>
            <w:sz w:val="22"/>
            <w:szCs w:val="22"/>
          </w:rPr>
          <w:t>Wellesleyfrenchdepartment</w:t>
        </w:r>
        <w:proofErr w:type="spellEnd"/>
      </w:hyperlink>
      <w:r w:rsidR="00344A20" w:rsidRPr="00344A20">
        <w:rPr>
          <w:rFonts w:ascii="Century Gothic" w:hAnsi="Century Gothic" w:cs="Times New Roman"/>
          <w:sz w:val="22"/>
          <w:szCs w:val="22"/>
        </w:rPr>
        <w:t xml:space="preserve"> and </w:t>
      </w:r>
      <w:hyperlink r:id="rId20" w:tooltip="https://www.instagram.com/notreviealamf/" w:history="1">
        <w:proofErr w:type="spellStart"/>
        <w:r w:rsidR="00344A20" w:rsidRPr="00033904">
          <w:rPr>
            <w:rStyle w:val="Hyperlink"/>
            <w:rFonts w:ascii="Century Gothic" w:hAnsi="Century Gothic" w:cs="Times New Roman"/>
            <w:sz w:val="22"/>
            <w:szCs w:val="22"/>
          </w:rPr>
          <w:t>notreviealaMF</w:t>
        </w:r>
        <w:proofErr w:type="spellEnd"/>
      </w:hyperlink>
      <w:r w:rsidR="00344A20" w:rsidRPr="00344A20">
        <w:rPr>
          <w:rFonts w:ascii="Century Gothic" w:hAnsi="Century Gothic" w:cs="Times New Roman"/>
          <w:sz w:val="22"/>
          <w:szCs w:val="22"/>
        </w:rPr>
        <w:t xml:space="preserve"> on Instagram</w:t>
      </w:r>
    </w:p>
    <w:p w14:paraId="71F63548" w14:textId="77777777" w:rsidR="00344A20" w:rsidRDefault="00344A20" w:rsidP="000F7438">
      <w:pPr>
        <w:pBdr>
          <w:top w:val="none" w:sz="0" w:space="0" w:color="auto"/>
          <w:left w:val="none" w:sz="0" w:space="0" w:color="auto"/>
          <w:bottom w:val="none" w:sz="0" w:space="0" w:color="auto"/>
          <w:right w:val="none" w:sz="0" w:space="0" w:color="auto"/>
          <w:between w:val="none" w:sz="0" w:space="0" w:color="auto"/>
        </w:pBdr>
        <w:rPr>
          <w:rFonts w:ascii="Swiss721BT" w:hAnsi="Swiss721BT" w:cs="Times New Roman"/>
          <w:sz w:val="22"/>
          <w:szCs w:val="22"/>
        </w:rPr>
      </w:pPr>
    </w:p>
    <w:p w14:paraId="0D66F0B0" w14:textId="77777777" w:rsidR="00344A20" w:rsidRDefault="00344A20" w:rsidP="000F7438">
      <w:pPr>
        <w:pBdr>
          <w:top w:val="none" w:sz="0" w:space="0" w:color="auto"/>
          <w:left w:val="none" w:sz="0" w:space="0" w:color="auto"/>
          <w:bottom w:val="none" w:sz="0" w:space="0" w:color="auto"/>
          <w:right w:val="none" w:sz="0" w:space="0" w:color="auto"/>
          <w:between w:val="none" w:sz="0" w:space="0" w:color="auto"/>
        </w:pBdr>
        <w:rPr>
          <w:rFonts w:ascii="Swiss721BT" w:hAnsi="Swiss721BT" w:cs="Times New Roman"/>
          <w:sz w:val="22"/>
          <w:szCs w:val="22"/>
        </w:rPr>
      </w:pPr>
    </w:p>
    <w:p w14:paraId="2269F5E3" w14:textId="58BE1541" w:rsidR="000F7438" w:rsidRDefault="000F7438" w:rsidP="000F7438">
      <w:pPr>
        <w:pBdr>
          <w:top w:val="none" w:sz="0" w:space="0" w:color="auto"/>
          <w:left w:val="none" w:sz="0" w:space="0" w:color="auto"/>
          <w:bottom w:val="none" w:sz="0" w:space="0" w:color="auto"/>
          <w:right w:val="none" w:sz="0" w:space="0" w:color="auto"/>
          <w:between w:val="none" w:sz="0" w:space="0" w:color="auto"/>
        </w:pBdr>
        <w:rPr>
          <w:rFonts w:ascii="Century Gothic" w:hAnsi="Century Gothic"/>
        </w:rPr>
      </w:pPr>
      <w:r w:rsidRPr="000F7438">
        <w:rPr>
          <w:rFonts w:ascii="Century Gothic" w:eastAsia="Times New Roman" w:hAnsi="Century Gothic" w:cs="Times New Roman"/>
          <w:i/>
          <w:sz w:val="20"/>
          <w:szCs w:val="20"/>
        </w:rPr>
        <w:t>Please note, course distribution, when applicable, is noted in parenthesis following the prerequisites.</w:t>
      </w:r>
    </w:p>
    <w:p w14:paraId="0F423C6D" w14:textId="77777777" w:rsidR="00D7619C" w:rsidRDefault="00D7619C" w:rsidP="000F7438">
      <w:pPr>
        <w:pBdr>
          <w:top w:val="none" w:sz="0" w:space="0" w:color="auto"/>
          <w:left w:val="none" w:sz="0" w:space="0" w:color="auto"/>
          <w:bottom w:val="none" w:sz="0" w:space="0" w:color="auto"/>
          <w:right w:val="none" w:sz="0" w:space="0" w:color="auto"/>
          <w:between w:val="none" w:sz="0" w:space="0" w:color="auto"/>
        </w:pBdr>
        <w:rPr>
          <w:rFonts w:ascii="Century Gothic" w:hAnsi="Century Gothic"/>
        </w:rPr>
      </w:pPr>
    </w:p>
    <w:p w14:paraId="31C4DB15" w14:textId="77777777" w:rsidR="00B83F81" w:rsidRDefault="00B83F81">
      <w:pPr>
        <w:rPr>
          <w:rFonts w:ascii="Century Gothic" w:hAnsi="Century Gothic"/>
          <w:color w:val="0000FF"/>
        </w:rPr>
      </w:pPr>
      <w:r>
        <w:rPr>
          <w:rFonts w:ascii="Century Gothic" w:hAnsi="Century Gothic"/>
          <w:color w:val="0000FF"/>
        </w:rPr>
        <w:br w:type="page"/>
      </w:r>
    </w:p>
    <w:p w14:paraId="09DF88EB" w14:textId="6A78A7A8" w:rsidR="00051ED2" w:rsidRPr="0049001E" w:rsidRDefault="0090794A" w:rsidP="0060015D">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49001E">
        <w:rPr>
          <w:rFonts w:ascii="Century Gothic" w:hAnsi="Century Gothic"/>
          <w:smallCaps/>
          <w:sz w:val="32"/>
          <w:szCs w:val="32"/>
        </w:rPr>
        <w:lastRenderedPageBreak/>
        <w:t xml:space="preserve">French </w:t>
      </w:r>
      <w:r w:rsidRPr="0049001E">
        <w:rPr>
          <w:rFonts w:ascii="Century Gothic" w:hAnsi="Century Gothic"/>
          <w:b/>
          <w:smallCaps/>
          <w:sz w:val="32"/>
          <w:szCs w:val="32"/>
        </w:rPr>
        <w:t>101-102</w:t>
      </w:r>
      <w:r w:rsidRPr="0049001E">
        <w:rPr>
          <w:rFonts w:ascii="Century Gothic" w:hAnsi="Century Gothic"/>
          <w:smallCaps/>
          <w:sz w:val="32"/>
          <w:szCs w:val="32"/>
        </w:rPr>
        <w:t xml:space="preserve"> </w:t>
      </w:r>
      <w:r w:rsidRPr="0049001E">
        <w:rPr>
          <w:rFonts w:ascii="Century Gothic" w:hAnsi="Century Gothic"/>
          <w:smallCaps/>
          <w:color w:val="595959"/>
          <w:sz w:val="32"/>
          <w:szCs w:val="32"/>
        </w:rPr>
        <w:t>(Fall &amp; Spring)</w:t>
      </w:r>
    </w:p>
    <w:p w14:paraId="5F94619B" w14:textId="77777777" w:rsidR="00051ED2" w:rsidRPr="0049001E" w:rsidRDefault="0090794A">
      <w:pPr>
        <w:pStyle w:val="Title"/>
        <w:tabs>
          <w:tab w:val="left" w:pos="0"/>
          <w:tab w:val="center" w:pos="4680"/>
          <w:tab w:val="right" w:pos="9360"/>
        </w:tabs>
        <w:rPr>
          <w:rFonts w:ascii="Century Gothic" w:hAnsi="Century Gothic"/>
        </w:rPr>
      </w:pPr>
      <w:r w:rsidRPr="0049001E">
        <w:rPr>
          <w:rFonts w:ascii="Century Gothic" w:hAnsi="Century Gothic"/>
        </w:rPr>
        <w:t>Beginning French I And II</w:t>
      </w:r>
      <w:r w:rsidRPr="0049001E">
        <w:rPr>
          <w:rFonts w:ascii="Century Gothic" w:hAnsi="Century Gothic"/>
        </w:rPr>
        <w:tab/>
      </w:r>
    </w:p>
    <w:p w14:paraId="5A717287" w14:textId="3E5EBAD7" w:rsidR="00051ED2" w:rsidRPr="000B74A7" w:rsidRDefault="0090794A">
      <w:pPr>
        <w:rPr>
          <w:rFonts w:ascii="Century Gothic" w:hAnsi="Century Gothic"/>
          <w:i/>
          <w:color w:val="auto"/>
          <w:sz w:val="20"/>
          <w:szCs w:val="20"/>
        </w:rPr>
      </w:pPr>
      <w:r w:rsidRPr="000B74A7">
        <w:rPr>
          <w:rFonts w:ascii="Century Gothic" w:hAnsi="Century Gothic"/>
          <w:i/>
          <w:color w:val="auto"/>
          <w:sz w:val="20"/>
          <w:szCs w:val="20"/>
        </w:rPr>
        <w:t>Prerequisite: Open to students who do not present French for admission</w:t>
      </w:r>
      <w:r w:rsidR="005D238B" w:rsidRPr="000B74A7">
        <w:rPr>
          <w:rFonts w:ascii="Century Gothic" w:hAnsi="Century Gothic"/>
          <w:i/>
          <w:color w:val="auto"/>
          <w:sz w:val="20"/>
          <w:szCs w:val="20"/>
        </w:rPr>
        <w:t>, an equivalent departmental placement score,</w:t>
      </w:r>
      <w:r w:rsidRPr="000B74A7">
        <w:rPr>
          <w:rFonts w:ascii="Century Gothic" w:hAnsi="Century Gothic"/>
          <w:i/>
          <w:color w:val="auto"/>
          <w:sz w:val="20"/>
          <w:szCs w:val="20"/>
        </w:rPr>
        <w:t xml:space="preserve"> or by permission of the instructor. </w:t>
      </w:r>
    </w:p>
    <w:p w14:paraId="53329482" w14:textId="77777777" w:rsidR="00343B02" w:rsidRPr="006C3713" w:rsidRDefault="00343B02">
      <w:pPr>
        <w:rPr>
          <w:i/>
          <w:color w:val="595959"/>
          <w:sz w:val="20"/>
          <w:szCs w:val="20"/>
        </w:rPr>
      </w:pPr>
    </w:p>
    <w:p w14:paraId="5CA5E827" w14:textId="5678273A" w:rsidR="007F44F8" w:rsidRDefault="00B2449E">
      <w:pPr>
        <w:rPr>
          <w:rFonts w:ascii="Century Gothic" w:hAnsi="Century Gothic"/>
        </w:rPr>
      </w:pPr>
      <w:r w:rsidRPr="007F44F8">
        <w:rPr>
          <w:rFonts w:ascii="Century Gothic" w:hAnsi="Century Gothic"/>
        </w:rPr>
        <w:t>FREN</w:t>
      </w:r>
      <w:r w:rsidR="0090794A" w:rsidRPr="007F44F8">
        <w:rPr>
          <w:rFonts w:ascii="Century Gothic" w:hAnsi="Century Gothic"/>
        </w:rPr>
        <w:t xml:space="preserve"> 101-102 is a year</w:t>
      </w:r>
      <w:r w:rsidR="000B6BDC" w:rsidRPr="007F44F8">
        <w:rPr>
          <w:rFonts w:ascii="Century Gothic" w:hAnsi="Century Gothic"/>
        </w:rPr>
        <w:t>-</w:t>
      </w:r>
      <w:r w:rsidR="0090794A" w:rsidRPr="007F44F8">
        <w:rPr>
          <w:rFonts w:ascii="Century Gothic" w:hAnsi="Century Gothic"/>
        </w:rPr>
        <w:t xml:space="preserve">long course. Students must complete both semesters satisfactorily to receive credit for either course. Systematic training in all the language skills, with special emphasis on communication, self-expression, and cultural insight. A multimedia course based on the video series </w:t>
      </w:r>
      <w:r w:rsidR="0090794A" w:rsidRPr="007F44F8">
        <w:rPr>
          <w:rFonts w:ascii="Century Gothic" w:hAnsi="Century Gothic"/>
          <w:i/>
        </w:rPr>
        <w:t>French in Action.</w:t>
      </w:r>
      <w:r w:rsidR="0090794A" w:rsidRPr="007F44F8">
        <w:rPr>
          <w:rFonts w:ascii="Century Gothic" w:hAnsi="Century Gothic"/>
        </w:rPr>
        <w:t xml:space="preserve"> Classes are supplemented by regular assignments in a variety of video audio, print, and Web-based materials to give students practice using authentic French accurately and expressively. </w:t>
      </w:r>
    </w:p>
    <w:p w14:paraId="5A85BA67" w14:textId="77777777" w:rsidR="00343B02" w:rsidRDefault="00343B02">
      <w:pPr>
        <w:rPr>
          <w:rFonts w:ascii="Century Gothic" w:hAnsi="Century Gothic"/>
        </w:rPr>
      </w:pPr>
    </w:p>
    <w:p w14:paraId="4D4386E6" w14:textId="574CF58E" w:rsidR="00051ED2" w:rsidRDefault="0090794A">
      <w:pPr>
        <w:rPr>
          <w:rFonts w:ascii="Century Gothic" w:hAnsi="Century Gothic"/>
        </w:rPr>
      </w:pPr>
      <w:r w:rsidRPr="007F44F8">
        <w:rPr>
          <w:rFonts w:ascii="Century Gothic" w:hAnsi="Century Gothic"/>
        </w:rPr>
        <w:t xml:space="preserve">Three class periods a week. </w:t>
      </w:r>
    </w:p>
    <w:p w14:paraId="3E753741" w14:textId="77777777" w:rsidR="00343B02" w:rsidRPr="007F44F8" w:rsidRDefault="00343B02">
      <w:pPr>
        <w:rPr>
          <w:rFonts w:ascii="Century Gothic" w:hAnsi="Century Gothic"/>
        </w:rPr>
      </w:pPr>
    </w:p>
    <w:p w14:paraId="329B07F0" w14:textId="1F736AD1" w:rsidR="00051ED2" w:rsidRPr="000B74A7" w:rsidRDefault="0090794A">
      <w:pPr>
        <w:pStyle w:val="Subtitle"/>
        <w:jc w:val="left"/>
        <w:rPr>
          <w:rFonts w:ascii="Century Gothic" w:hAnsi="Century Gothic"/>
          <w:b/>
          <w:iCs/>
          <w:color w:val="000000"/>
          <w:sz w:val="21"/>
          <w:szCs w:val="21"/>
        </w:rPr>
      </w:pPr>
      <w:r w:rsidRPr="000B74A7">
        <w:rPr>
          <w:rFonts w:ascii="Century Gothic" w:hAnsi="Century Gothic"/>
          <w:iCs/>
          <w:color w:val="000000"/>
          <w:sz w:val="21"/>
          <w:szCs w:val="21"/>
        </w:rPr>
        <w:t>Each semester earns 1.0 unit of credit</w:t>
      </w:r>
      <w:r w:rsidRPr="000B74A7">
        <w:rPr>
          <w:rFonts w:ascii="Century Gothic" w:hAnsi="Century Gothic"/>
          <w:b/>
          <w:iCs/>
          <w:color w:val="000000"/>
          <w:sz w:val="21"/>
          <w:szCs w:val="21"/>
        </w:rPr>
        <w:t xml:space="preserve">; however, both semesters must be completed satisfactorily to receive credit for either course. </w:t>
      </w:r>
      <w:r w:rsidRPr="000B74A7">
        <w:rPr>
          <w:rFonts w:ascii="Century Gothic" w:hAnsi="Century Gothic"/>
          <w:iCs/>
          <w:color w:val="000000"/>
          <w:sz w:val="21"/>
          <w:szCs w:val="21"/>
        </w:rPr>
        <w:t>Written and oral work; sustained class participation; weekly quizzes; periodic oral exams; no midterm or final exam.</w:t>
      </w:r>
    </w:p>
    <w:p w14:paraId="29D59497" w14:textId="77777777" w:rsidR="007F44F8" w:rsidRPr="007F44F8" w:rsidRDefault="007F44F8" w:rsidP="007F44F8"/>
    <w:p w14:paraId="008C48A0" w14:textId="1D3C63C9" w:rsidR="00051ED2" w:rsidRPr="00AB384F" w:rsidRDefault="002F0586">
      <w:pPr>
        <w:pStyle w:val="Heading3"/>
        <w:rPr>
          <w:rFonts w:ascii="Century Gothic" w:hAnsi="Century Gothic"/>
          <w:b/>
          <w:color w:val="595959" w:themeColor="text1" w:themeTint="A6"/>
          <w:sz w:val="22"/>
          <w:szCs w:val="22"/>
          <w:u w:val="single"/>
        </w:rPr>
      </w:pPr>
      <w:proofErr w:type="spellStart"/>
      <w:r w:rsidRPr="00AB384F">
        <w:rPr>
          <w:rFonts w:ascii="Century Gothic" w:hAnsi="Century Gothic"/>
          <w:b/>
          <w:color w:val="595959" w:themeColor="text1" w:themeTint="A6"/>
          <w:sz w:val="22"/>
          <w:szCs w:val="22"/>
          <w:u w:val="single"/>
        </w:rPr>
        <w:t>Bilis</w:t>
      </w:r>
      <w:proofErr w:type="spellEnd"/>
      <w:r w:rsidR="00FE49CE" w:rsidRPr="00AB384F">
        <w:rPr>
          <w:rFonts w:ascii="Century Gothic" w:hAnsi="Century Gothic"/>
          <w:b/>
          <w:color w:val="595959" w:themeColor="text1" w:themeTint="A6"/>
          <w:sz w:val="22"/>
          <w:szCs w:val="22"/>
          <w:u w:val="single"/>
        </w:rPr>
        <w:t xml:space="preserve"> </w:t>
      </w:r>
    </w:p>
    <w:p w14:paraId="20CACBB6" w14:textId="0E165567" w:rsidR="00051ED2" w:rsidRPr="00AB384F" w:rsidRDefault="000B74A7">
      <w:pPr>
        <w:pStyle w:val="Heading3"/>
        <w:rPr>
          <w:rFonts w:ascii="Century Gothic" w:hAnsi="Century Gothic"/>
          <w:b/>
          <w:color w:val="595959" w:themeColor="text1" w:themeTint="A6"/>
          <w:sz w:val="22"/>
          <w:szCs w:val="22"/>
          <w:u w:val="single"/>
        </w:rPr>
      </w:pPr>
      <w:bookmarkStart w:id="2" w:name="_943solgutry6" w:colFirst="0" w:colLast="0"/>
      <w:bookmarkEnd w:id="2"/>
      <w:r w:rsidRPr="00AB384F">
        <w:rPr>
          <w:rFonts w:ascii="Century Gothic" w:hAnsi="Century Gothic"/>
          <w:b/>
          <w:color w:val="595959" w:themeColor="text1" w:themeTint="A6"/>
          <w:sz w:val="21"/>
          <w:szCs w:val="21"/>
          <w:u w:val="single"/>
        </w:rPr>
        <w:t>Ganne-Schierm</w:t>
      </w:r>
      <w:r w:rsidR="00EA3819" w:rsidRPr="00AB384F">
        <w:rPr>
          <w:rFonts w:ascii="Century Gothic" w:hAnsi="Century Gothic"/>
          <w:b/>
          <w:color w:val="595959" w:themeColor="text1" w:themeTint="A6"/>
          <w:sz w:val="21"/>
          <w:szCs w:val="21"/>
          <w:u w:val="single"/>
        </w:rPr>
        <w:t>eier</w:t>
      </w:r>
    </w:p>
    <w:p w14:paraId="1A1AF59D" w14:textId="77777777" w:rsidR="00D7619C" w:rsidRDefault="00D7619C" w:rsidP="00AF2ED1"/>
    <w:p w14:paraId="0D9773CC" w14:textId="77777777" w:rsidR="00AA28AA" w:rsidRDefault="00AA28AA" w:rsidP="00AF2ED1">
      <w:bookmarkStart w:id="3" w:name="_GoBack"/>
      <w:bookmarkEnd w:id="3"/>
    </w:p>
    <w:p w14:paraId="346EC11E" w14:textId="77777777" w:rsidR="00C671F8" w:rsidRPr="00C671F8" w:rsidRDefault="00C671F8" w:rsidP="00C671F8">
      <w:pPr>
        <w:rPr>
          <w:rFonts w:ascii="Century Gothic" w:hAnsi="Century Gothic"/>
        </w:rPr>
      </w:pPr>
      <w:r w:rsidRPr="00C671F8">
        <w:rPr>
          <w:rFonts w:ascii="Century Gothic" w:hAnsi="Century Gothic" w:cs="Arial"/>
          <w:color w:val="222222"/>
          <w:shd w:val="clear" w:color="auto" w:fill="FFFFFF"/>
        </w:rPr>
        <w:t>If the purchase of French textbooks is a significant financial burden, we encourage you to contact the Chair of French and Francophone Studies (</w:t>
      </w:r>
      <w:hyperlink r:id="rId21" w:tgtFrame="_blank" w:history="1">
        <w:r w:rsidRPr="00C671F8">
          <w:rPr>
            <w:rStyle w:val="Hyperlink"/>
            <w:rFonts w:ascii="Century Gothic" w:hAnsi="Century Gothic" w:cs="Arial"/>
            <w:color w:val="1155CC"/>
            <w:shd w:val="clear" w:color="auto" w:fill="FFFFFF"/>
          </w:rPr>
          <w:t>hbilis@wellesley.edu</w:t>
        </w:r>
      </w:hyperlink>
      <w:r w:rsidRPr="00C671F8">
        <w:rPr>
          <w:rFonts w:ascii="Century Gothic" w:hAnsi="Century Gothic" w:cs="Arial"/>
          <w:color w:val="222222"/>
          <w:shd w:val="clear" w:color="auto" w:fill="FFFFFF"/>
        </w:rPr>
        <w:t>), who may be able to make funding available to alleviate costs.   </w:t>
      </w:r>
    </w:p>
    <w:p w14:paraId="540F09CD" w14:textId="56D72A8C" w:rsidR="0060015D" w:rsidRPr="009C3BF9" w:rsidRDefault="009C3BF9" w:rsidP="00C671F8">
      <w:pPr>
        <w:rPr>
          <w:b/>
          <w:color w:val="595959"/>
          <w:sz w:val="22"/>
          <w:szCs w:val="22"/>
          <w:u w:val="single"/>
        </w:rPr>
      </w:pPr>
      <w:r>
        <w:rPr>
          <w:b/>
          <w:color w:val="595959"/>
          <w:sz w:val="22"/>
          <w:szCs w:val="22"/>
          <w:u w:val="single"/>
        </w:rPr>
        <w:br w:type="page"/>
      </w:r>
    </w:p>
    <w:p w14:paraId="29CBDE18" w14:textId="77777777" w:rsidR="00051ED2" w:rsidRPr="007F44F8" w:rsidRDefault="0090794A" w:rsidP="0060015D">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sz w:val="32"/>
          <w:szCs w:val="32"/>
        </w:rPr>
        <w:lastRenderedPageBreak/>
        <w:t xml:space="preserve">French </w:t>
      </w:r>
      <w:r w:rsidRPr="007F44F8">
        <w:rPr>
          <w:rFonts w:ascii="Century Gothic" w:hAnsi="Century Gothic"/>
          <w:b/>
          <w:smallCaps/>
          <w:sz w:val="32"/>
          <w:szCs w:val="32"/>
        </w:rPr>
        <w:t>201-202</w:t>
      </w:r>
      <w:r w:rsidRPr="007F44F8">
        <w:rPr>
          <w:rFonts w:ascii="Century Gothic" w:hAnsi="Century Gothic"/>
          <w:smallCaps/>
          <w:sz w:val="32"/>
          <w:szCs w:val="32"/>
        </w:rPr>
        <w:t xml:space="preserve"> </w:t>
      </w:r>
      <w:r w:rsidRPr="007F44F8">
        <w:rPr>
          <w:rFonts w:ascii="Century Gothic" w:hAnsi="Century Gothic"/>
          <w:smallCaps/>
          <w:color w:val="595959"/>
          <w:sz w:val="32"/>
          <w:szCs w:val="32"/>
        </w:rPr>
        <w:t>(Fall &amp; Spring)</w:t>
      </w:r>
    </w:p>
    <w:p w14:paraId="0D14053B" w14:textId="3032F24B" w:rsidR="00051ED2" w:rsidRPr="007F44F8" w:rsidRDefault="0090794A">
      <w:pPr>
        <w:pStyle w:val="Title"/>
        <w:rPr>
          <w:rFonts w:ascii="Century Gothic" w:hAnsi="Century Gothic"/>
        </w:rPr>
      </w:pPr>
      <w:r w:rsidRPr="007F44F8">
        <w:rPr>
          <w:rFonts w:ascii="Century Gothic" w:hAnsi="Century Gothic"/>
        </w:rPr>
        <w:t>French</w:t>
      </w:r>
      <w:r w:rsidR="009C3BF9" w:rsidRPr="007F44F8">
        <w:rPr>
          <w:rFonts w:ascii="Century Gothic" w:hAnsi="Century Gothic"/>
        </w:rPr>
        <w:t xml:space="preserve"> </w:t>
      </w:r>
      <w:r w:rsidRPr="007F44F8">
        <w:rPr>
          <w:rFonts w:ascii="Century Gothic" w:hAnsi="Century Gothic"/>
        </w:rPr>
        <w:t>Language, Literature, and cultures</w:t>
      </w:r>
    </w:p>
    <w:p w14:paraId="460E9B5C" w14:textId="046E9162" w:rsidR="009C3BF9" w:rsidRPr="004B626E" w:rsidRDefault="009C3BF9" w:rsidP="007F44F8">
      <w:pPr>
        <w:pBdr>
          <w:top w:val="single" w:sz="4" w:space="1" w:color="auto"/>
          <w:left w:val="single" w:sz="4" w:space="1" w:color="auto"/>
          <w:bottom w:val="single" w:sz="4" w:space="1" w:color="auto"/>
          <w:right w:val="single" w:sz="4" w:space="1" w:color="auto"/>
        </w:pBdr>
        <w:ind w:left="90" w:right="180"/>
        <w:rPr>
          <w:rFonts w:ascii="Century Gothic" w:eastAsia="Times New Roman" w:hAnsi="Century Gothic" w:cs="Times New Roman"/>
        </w:rPr>
      </w:pPr>
      <w:r w:rsidRPr="004B626E">
        <w:rPr>
          <w:rFonts w:ascii="Century Gothic" w:eastAsia="Times New Roman" w:hAnsi="Century Gothic" w:cs="Times New Roman"/>
        </w:rPr>
        <w:t>Each semester of FREN 201 and FREN 202 earns one unit of credit; however, students must complete FREN 202 satisfactorily in order to receive credit for FREN 201. Students are strongly advised to complete the FREN 201-FREN 202 sequence early in their college career, and within the same academic year, and in order to ensure they receive credit for both courses they should consult the chair of the department if they foresee a gap in their enrollment in the sequence. A student takes FREN 202 without having completed FREN 201 must elect one of the following courses in order to complete the language requirement - FREN 205, FREN 206, FREN 207, FREN 208, FREN 209 or FREN 215. Completion of FREN 202 allows first-year students to qualify for international study after two further courses in French - a unit of FREN 206, FREN 207, FREN 208, or FREN 209; and a unit of FREN 210 or above.</w:t>
      </w:r>
    </w:p>
    <w:p w14:paraId="11FA7129" w14:textId="77777777" w:rsidR="00B94460" w:rsidRPr="00343B02" w:rsidRDefault="00B94460" w:rsidP="009C3BF9">
      <w:pPr>
        <w:rPr>
          <w:rFonts w:ascii="Century Gothic" w:hAnsi="Century Gothic"/>
          <w:i/>
          <w:color w:val="auto"/>
          <w:sz w:val="20"/>
          <w:szCs w:val="20"/>
        </w:rPr>
      </w:pPr>
    </w:p>
    <w:p w14:paraId="0FC5772B" w14:textId="77777777" w:rsidR="00B94460" w:rsidRPr="00343B02" w:rsidRDefault="009C3BF9" w:rsidP="009C3BF9">
      <w:pPr>
        <w:rPr>
          <w:rFonts w:ascii="Century Gothic" w:eastAsia="Times New Roman" w:hAnsi="Century Gothic" w:cs="Times New Roman"/>
          <w:i/>
          <w:color w:val="auto"/>
          <w:sz w:val="20"/>
          <w:szCs w:val="20"/>
          <w:shd w:val="clear" w:color="auto" w:fill="FFFFFF"/>
        </w:rPr>
      </w:pPr>
      <w:r w:rsidRPr="00343B02">
        <w:rPr>
          <w:rFonts w:ascii="Century Gothic" w:hAnsi="Century Gothic"/>
          <w:i/>
          <w:color w:val="auto"/>
          <w:sz w:val="20"/>
          <w:szCs w:val="20"/>
        </w:rPr>
        <w:t>FREN201 Prerequisites:</w:t>
      </w:r>
      <w:r w:rsidR="00213117" w:rsidRPr="00343B02">
        <w:rPr>
          <w:rFonts w:ascii="Century Gothic" w:eastAsia="Times New Roman" w:hAnsi="Century Gothic" w:cs="Times New Roman"/>
          <w:i/>
          <w:color w:val="auto"/>
          <w:sz w:val="20"/>
          <w:szCs w:val="20"/>
          <w:shd w:val="clear" w:color="auto" w:fill="FFFFFF"/>
        </w:rPr>
        <w:t xml:space="preserve"> FREN 102</w:t>
      </w:r>
      <w:r w:rsidRPr="00343B02">
        <w:rPr>
          <w:rFonts w:ascii="Century Gothic" w:eastAsia="Times New Roman" w:hAnsi="Century Gothic" w:cs="Times New Roman"/>
          <w:i/>
          <w:color w:val="auto"/>
          <w:sz w:val="20"/>
          <w:szCs w:val="20"/>
          <w:shd w:val="clear" w:color="auto" w:fill="FFFFFF"/>
        </w:rPr>
        <w:t xml:space="preserve">, an equivalent departmental placement score, or by permission of the instructor; </w:t>
      </w:r>
    </w:p>
    <w:p w14:paraId="4B019DB2" w14:textId="25796CB0" w:rsidR="009C3BF9" w:rsidRPr="00343B02" w:rsidRDefault="009C3BF9" w:rsidP="009C3BF9">
      <w:pPr>
        <w:rPr>
          <w:rFonts w:ascii="Century Gothic" w:eastAsia="Times New Roman" w:hAnsi="Century Gothic" w:cs="Times New Roman"/>
          <w:i/>
          <w:color w:val="auto"/>
          <w:sz w:val="20"/>
          <w:szCs w:val="20"/>
          <w:shd w:val="clear" w:color="auto" w:fill="FFFFFF"/>
        </w:rPr>
      </w:pPr>
      <w:r w:rsidRPr="00343B02">
        <w:rPr>
          <w:rFonts w:ascii="Century Gothic" w:hAnsi="Century Gothic"/>
          <w:i/>
          <w:color w:val="auto"/>
          <w:sz w:val="20"/>
          <w:szCs w:val="20"/>
        </w:rPr>
        <w:t xml:space="preserve">For FREN202 Prerequisites: </w:t>
      </w:r>
      <w:r w:rsidRPr="00343B02">
        <w:rPr>
          <w:rFonts w:ascii="Century Gothic" w:eastAsia="Times New Roman" w:hAnsi="Century Gothic" w:cs="Times New Roman"/>
          <w:i/>
          <w:color w:val="auto"/>
          <w:sz w:val="20"/>
          <w:szCs w:val="20"/>
          <w:shd w:val="clear" w:color="auto" w:fill="FFFFFF"/>
        </w:rPr>
        <w:t>FREN 201, an equivalent departmental placement score, or by permission of the instructor.</w:t>
      </w:r>
    </w:p>
    <w:p w14:paraId="3E4B5B07" w14:textId="77777777" w:rsidR="00B94460" w:rsidRPr="009C3BF9" w:rsidRDefault="00B94460" w:rsidP="009C3BF9">
      <w:pPr>
        <w:rPr>
          <w:rFonts w:eastAsia="Times New Roman" w:cs="Times New Roman"/>
          <w:i/>
          <w:color w:val="auto"/>
          <w:sz w:val="20"/>
          <w:szCs w:val="20"/>
        </w:rPr>
      </w:pPr>
    </w:p>
    <w:p w14:paraId="58696A62" w14:textId="77777777" w:rsidR="00B94460" w:rsidRDefault="009C3BF9" w:rsidP="009C3BF9">
      <w:pPr>
        <w:rPr>
          <w:rFonts w:ascii="Century Gothic" w:eastAsia="Times New Roman" w:hAnsi="Century Gothic" w:cs="Times New Roman"/>
          <w:sz w:val="20"/>
          <w:szCs w:val="20"/>
          <w:shd w:val="clear" w:color="auto" w:fill="FFFFFF"/>
        </w:rPr>
      </w:pPr>
      <w:r w:rsidRPr="004B626E">
        <w:rPr>
          <w:rFonts w:ascii="Century Gothic" w:eastAsia="Times New Roman" w:hAnsi="Century Gothic" w:cs="Times New Roman"/>
          <w:sz w:val="20"/>
          <w:szCs w:val="20"/>
          <w:shd w:val="clear" w:color="auto" w:fill="FFFFFF"/>
        </w:rPr>
        <w:t>Reading, writing, and speaking skills and critical thinking are developed through analysis and discussion of cultural and literary texts. Issues of cultural diversity, globalization and identity are considered. Thorough grammar review.</w:t>
      </w:r>
    </w:p>
    <w:p w14:paraId="61941C07" w14:textId="77777777" w:rsidR="00B94460" w:rsidRDefault="00B94460" w:rsidP="009C3BF9">
      <w:pPr>
        <w:rPr>
          <w:rFonts w:ascii="Century Gothic" w:eastAsia="Times New Roman" w:hAnsi="Century Gothic" w:cs="Times New Roman"/>
          <w:sz w:val="20"/>
          <w:szCs w:val="20"/>
          <w:shd w:val="clear" w:color="auto" w:fill="FFFFFF"/>
        </w:rPr>
      </w:pPr>
    </w:p>
    <w:p w14:paraId="32656345" w14:textId="0A041F6C" w:rsidR="009C3BF9" w:rsidRPr="004B626E" w:rsidRDefault="009C3BF9" w:rsidP="009C3BF9">
      <w:pPr>
        <w:rPr>
          <w:rFonts w:ascii="Century Gothic" w:eastAsia="Times New Roman" w:hAnsi="Century Gothic" w:cs="Times New Roman"/>
          <w:sz w:val="20"/>
          <w:szCs w:val="20"/>
          <w:shd w:val="clear" w:color="auto" w:fill="FFFFFF"/>
        </w:rPr>
      </w:pPr>
      <w:r w:rsidRPr="004B626E">
        <w:rPr>
          <w:rFonts w:ascii="Century Gothic" w:eastAsia="Times New Roman" w:hAnsi="Century Gothic" w:cs="Times New Roman"/>
          <w:sz w:val="20"/>
          <w:szCs w:val="20"/>
          <w:shd w:val="clear" w:color="auto" w:fill="FFFFFF"/>
        </w:rPr>
        <w:t>Three 70-minute periods a week.</w:t>
      </w:r>
    </w:p>
    <w:p w14:paraId="4FB9DF20" w14:textId="77777777" w:rsidR="009C3BF9" w:rsidRPr="007F44F8" w:rsidRDefault="009C3BF9" w:rsidP="009C3BF9">
      <w:pPr>
        <w:rPr>
          <w:rFonts w:ascii="Century Gothic" w:eastAsia="Times New Roman" w:hAnsi="Century Gothic" w:cs="Times New Roman"/>
          <w:sz w:val="20"/>
          <w:szCs w:val="20"/>
        </w:rPr>
      </w:pPr>
    </w:p>
    <w:p w14:paraId="5AFCC40F" w14:textId="77777777" w:rsidR="002F0586" w:rsidRPr="00AB384F" w:rsidRDefault="0090794A" w:rsidP="002F0586">
      <w:pPr>
        <w:pStyle w:val="Heading3"/>
        <w:rPr>
          <w:rFonts w:ascii="Century Gothic" w:hAnsi="Century Gothic"/>
          <w:b/>
          <w:color w:val="595959" w:themeColor="text1" w:themeTint="A6"/>
          <w:sz w:val="22"/>
          <w:szCs w:val="22"/>
          <w:u w:val="single"/>
        </w:rPr>
      </w:pPr>
      <w:r w:rsidRPr="00AB384F">
        <w:rPr>
          <w:rFonts w:ascii="Century Gothic" w:hAnsi="Century Gothic"/>
          <w:b/>
          <w:color w:val="595959" w:themeColor="text1" w:themeTint="A6"/>
          <w:sz w:val="22"/>
          <w:szCs w:val="22"/>
          <w:u w:val="single"/>
        </w:rPr>
        <w:t>Ganne-Schiermeier</w:t>
      </w:r>
      <w:r w:rsidR="00FE49CE" w:rsidRPr="00AB384F">
        <w:rPr>
          <w:rFonts w:ascii="Century Gothic" w:hAnsi="Century Gothic"/>
          <w:b/>
          <w:color w:val="595959" w:themeColor="text1" w:themeTint="A6"/>
          <w:sz w:val="22"/>
          <w:szCs w:val="22"/>
          <w:u w:val="single"/>
        </w:rPr>
        <w:t xml:space="preserve"> </w:t>
      </w:r>
    </w:p>
    <w:p w14:paraId="3C6CE4DF" w14:textId="76D2BD49" w:rsidR="00FE49CE" w:rsidRPr="00AB384F" w:rsidRDefault="002F0586" w:rsidP="00FE49CE">
      <w:pPr>
        <w:pStyle w:val="Heading3"/>
        <w:rPr>
          <w:rFonts w:ascii="Century Gothic" w:hAnsi="Century Gothic"/>
          <w:b/>
          <w:color w:val="595959" w:themeColor="text1" w:themeTint="A6"/>
          <w:sz w:val="22"/>
          <w:szCs w:val="22"/>
          <w:u w:val="single"/>
        </w:rPr>
      </w:pPr>
      <w:r w:rsidRPr="00AB384F">
        <w:rPr>
          <w:rFonts w:ascii="Century Gothic" w:hAnsi="Century Gothic"/>
          <w:b/>
          <w:color w:val="595959" w:themeColor="text1" w:themeTint="A6"/>
          <w:sz w:val="22"/>
          <w:szCs w:val="22"/>
          <w:u w:val="single"/>
        </w:rPr>
        <w:t xml:space="preserve">Lee </w:t>
      </w:r>
    </w:p>
    <w:p w14:paraId="2F7C6C20" w14:textId="3E2A6E71" w:rsidR="00051ED2" w:rsidRPr="00AB384F" w:rsidRDefault="002F0586" w:rsidP="00FE49CE">
      <w:pPr>
        <w:pStyle w:val="Heading3"/>
        <w:rPr>
          <w:rFonts w:ascii="Century Gothic" w:hAnsi="Century Gothic"/>
          <w:b/>
          <w:color w:val="595959" w:themeColor="text1" w:themeTint="A6"/>
          <w:sz w:val="22"/>
          <w:szCs w:val="22"/>
          <w:u w:val="single"/>
        </w:rPr>
      </w:pPr>
      <w:r w:rsidRPr="00AB384F">
        <w:rPr>
          <w:rFonts w:ascii="Century Gothic" w:hAnsi="Century Gothic"/>
          <w:b/>
          <w:color w:val="595959" w:themeColor="text1" w:themeTint="A6"/>
          <w:sz w:val="22"/>
          <w:szCs w:val="22"/>
          <w:u w:val="single"/>
        </w:rPr>
        <w:t>Tranvouez</w:t>
      </w:r>
    </w:p>
    <w:p w14:paraId="1CD6C81E" w14:textId="77777777" w:rsidR="00E31353" w:rsidRPr="00E31353" w:rsidRDefault="00E31353" w:rsidP="00E31353"/>
    <w:p w14:paraId="0C586AB1" w14:textId="77777777" w:rsidR="00C671F8" w:rsidRPr="00C671F8" w:rsidRDefault="00C671F8" w:rsidP="00C671F8">
      <w:pPr>
        <w:rPr>
          <w:rFonts w:ascii="Century Gothic" w:hAnsi="Century Gothic"/>
        </w:rPr>
      </w:pPr>
      <w:r w:rsidRPr="00C671F8">
        <w:rPr>
          <w:rFonts w:ascii="Century Gothic" w:hAnsi="Century Gothic" w:cs="Arial"/>
          <w:color w:val="222222"/>
          <w:shd w:val="clear" w:color="auto" w:fill="FFFFFF"/>
        </w:rPr>
        <w:t>If the purchase of French textbooks is a significant financial burden, we encourage you to contact the Chair of French and Francophone Studies (</w:t>
      </w:r>
      <w:hyperlink r:id="rId22" w:tgtFrame="_blank" w:history="1">
        <w:r w:rsidRPr="00C671F8">
          <w:rPr>
            <w:rStyle w:val="Hyperlink"/>
            <w:rFonts w:ascii="Century Gothic" w:hAnsi="Century Gothic" w:cs="Arial"/>
            <w:color w:val="1155CC"/>
            <w:shd w:val="clear" w:color="auto" w:fill="FFFFFF"/>
          </w:rPr>
          <w:t>hbilis@wellesley.edu</w:t>
        </w:r>
      </w:hyperlink>
      <w:r w:rsidRPr="00C671F8">
        <w:rPr>
          <w:rFonts w:ascii="Century Gothic" w:hAnsi="Century Gothic" w:cs="Arial"/>
          <w:color w:val="222222"/>
          <w:shd w:val="clear" w:color="auto" w:fill="FFFFFF"/>
        </w:rPr>
        <w:t>), who may be able to make funding available to alleviate costs.   </w:t>
      </w:r>
    </w:p>
    <w:p w14:paraId="534CC909" w14:textId="4144B279" w:rsidR="009C3BF9" w:rsidRPr="00254880" w:rsidRDefault="009C3BF9" w:rsidP="00E31353">
      <w:r>
        <w:rPr>
          <w:smallCaps/>
          <w:color w:val="595959"/>
          <w:sz w:val="32"/>
          <w:szCs w:val="32"/>
        </w:rPr>
        <w:br w:type="page"/>
      </w:r>
    </w:p>
    <w:p w14:paraId="43C94E10" w14:textId="77777777" w:rsidR="00051ED2" w:rsidRPr="007F44F8" w:rsidRDefault="0090794A" w:rsidP="0060015D">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color w:val="595959"/>
          <w:sz w:val="32"/>
          <w:szCs w:val="32"/>
        </w:rPr>
        <w:lastRenderedPageBreak/>
        <w:t xml:space="preserve">French </w:t>
      </w:r>
      <w:r w:rsidRPr="007F44F8">
        <w:rPr>
          <w:rFonts w:ascii="Century Gothic" w:hAnsi="Century Gothic"/>
          <w:b/>
          <w:smallCaps/>
          <w:color w:val="262626"/>
          <w:sz w:val="32"/>
          <w:szCs w:val="32"/>
        </w:rPr>
        <w:t>205</w:t>
      </w:r>
      <w:r w:rsidRPr="007F44F8">
        <w:rPr>
          <w:rFonts w:ascii="Century Gothic" w:hAnsi="Century Gothic"/>
          <w:smallCaps/>
          <w:color w:val="595959"/>
          <w:sz w:val="32"/>
          <w:szCs w:val="32"/>
        </w:rPr>
        <w:t xml:space="preserve"> (Fall)</w:t>
      </w:r>
    </w:p>
    <w:p w14:paraId="1CC495F4" w14:textId="77777777" w:rsidR="00051ED2" w:rsidRPr="007F44F8" w:rsidRDefault="0090794A">
      <w:pPr>
        <w:pStyle w:val="Title"/>
        <w:rPr>
          <w:rFonts w:ascii="Century Gothic" w:hAnsi="Century Gothic"/>
        </w:rPr>
      </w:pPr>
      <w:r w:rsidRPr="007F44F8">
        <w:rPr>
          <w:rFonts w:ascii="Century Gothic" w:hAnsi="Century Gothic"/>
        </w:rPr>
        <w:t>Literature and Film in Cultural contexts</w:t>
      </w:r>
    </w:p>
    <w:p w14:paraId="3CB978D3" w14:textId="5E6ACDAD" w:rsidR="00051ED2" w:rsidRPr="00343B02" w:rsidRDefault="00B2449E">
      <w:pPr>
        <w:rPr>
          <w:rFonts w:ascii="Century Gothic" w:hAnsi="Century Gothic"/>
          <w:i/>
          <w:color w:val="auto"/>
          <w:sz w:val="20"/>
          <w:szCs w:val="20"/>
        </w:rPr>
      </w:pPr>
      <w:r w:rsidRPr="00343B02">
        <w:rPr>
          <w:rFonts w:ascii="Century Gothic" w:hAnsi="Century Gothic"/>
          <w:i/>
          <w:color w:val="auto"/>
          <w:sz w:val="20"/>
          <w:szCs w:val="20"/>
        </w:rPr>
        <w:t>Prerequisite: FREN 202 or FREN</w:t>
      </w:r>
      <w:r w:rsidR="0090794A" w:rsidRPr="00343B02">
        <w:rPr>
          <w:rFonts w:ascii="Century Gothic" w:hAnsi="Century Gothic"/>
          <w:i/>
          <w:color w:val="auto"/>
          <w:sz w:val="20"/>
          <w:szCs w:val="20"/>
        </w:rPr>
        <w:t xml:space="preserve"> 203</w:t>
      </w:r>
      <w:r w:rsidRPr="00343B02">
        <w:rPr>
          <w:rFonts w:ascii="Century Gothic" w:hAnsi="Century Gothic"/>
          <w:i/>
          <w:color w:val="auto"/>
          <w:sz w:val="20"/>
          <w:szCs w:val="20"/>
        </w:rPr>
        <w:t>, or an equivalent departmental placement score</w:t>
      </w:r>
      <w:r w:rsidR="0090794A" w:rsidRPr="00343B02">
        <w:rPr>
          <w:rFonts w:ascii="Century Gothic" w:hAnsi="Century Gothic"/>
          <w:i/>
          <w:color w:val="auto"/>
          <w:sz w:val="20"/>
          <w:szCs w:val="20"/>
        </w:rPr>
        <w:t>. (LL)</w:t>
      </w:r>
    </w:p>
    <w:p w14:paraId="426158F0" w14:textId="77777777" w:rsidR="007E2D9A" w:rsidRPr="006C3713" w:rsidRDefault="007E2D9A">
      <w:pPr>
        <w:rPr>
          <w:i/>
          <w:color w:val="595959"/>
          <w:sz w:val="20"/>
          <w:szCs w:val="20"/>
        </w:rPr>
      </w:pPr>
    </w:p>
    <w:p w14:paraId="325CFF8F" w14:textId="2B9DC907" w:rsidR="00051ED2" w:rsidRDefault="0090794A">
      <w:pPr>
        <w:rPr>
          <w:rFonts w:ascii="Century Gothic" w:hAnsi="Century Gothic"/>
        </w:rPr>
      </w:pPr>
      <w:r w:rsidRPr="007F44F8">
        <w:rPr>
          <w:rFonts w:ascii="Century Gothic" w:hAnsi="Century Gothic"/>
        </w:rPr>
        <w:t>Discussion of modern literature and film in their cultural contexts. Training in techniques of literary and cultural analysis.  Materials include novels, short stories, poetry, films, screenplays and videos from France and the Francophone world. Vocabulary building and review of key points of grammar.  Frequent written practice. Attention to oral skills and listening comprehension</w:t>
      </w:r>
      <w:r w:rsidR="009C3BF9" w:rsidRPr="007F44F8">
        <w:rPr>
          <w:rFonts w:ascii="Century Gothic" w:hAnsi="Century Gothic"/>
        </w:rPr>
        <w:t>,</w:t>
      </w:r>
      <w:r w:rsidRPr="007F44F8">
        <w:rPr>
          <w:rFonts w:ascii="Century Gothic" w:hAnsi="Century Gothic"/>
        </w:rPr>
        <w:t xml:space="preserve"> as needed. </w:t>
      </w:r>
    </w:p>
    <w:p w14:paraId="5F35E337" w14:textId="77777777" w:rsidR="007E2D9A" w:rsidRPr="007F44F8" w:rsidRDefault="007E2D9A">
      <w:pPr>
        <w:rPr>
          <w:rFonts w:ascii="Century Gothic" w:hAnsi="Century Gothic"/>
        </w:rPr>
      </w:pPr>
    </w:p>
    <w:p w14:paraId="34C4E0AD" w14:textId="315A8E5F" w:rsidR="00051ED2" w:rsidRDefault="0090794A">
      <w:pPr>
        <w:rPr>
          <w:rFonts w:ascii="Century Gothic" w:hAnsi="Century Gothic"/>
        </w:rPr>
      </w:pPr>
      <w:r w:rsidRPr="007F44F8">
        <w:rPr>
          <w:rFonts w:ascii="Century Gothic" w:hAnsi="Century Gothic"/>
        </w:rPr>
        <w:t>Students who have taken FREN 202 and wish further language training should take FREN 205, emphasizing reading and writing, before moving on to other 200-level courses. FREN 205 is also recommended for incoming students who place as indicated above and who would benefit from some grammar review and special attention to writing prior to further literature or culture courses.</w:t>
      </w:r>
    </w:p>
    <w:p w14:paraId="7A14A0BC" w14:textId="77777777" w:rsidR="007E2D9A" w:rsidRPr="007F44F8" w:rsidRDefault="007E2D9A">
      <w:pPr>
        <w:rPr>
          <w:rFonts w:ascii="Century Gothic" w:hAnsi="Century Gothic"/>
        </w:rPr>
      </w:pPr>
    </w:p>
    <w:p w14:paraId="7FEC0A83" w14:textId="04673E6B" w:rsidR="00051ED2" w:rsidRDefault="0090794A">
      <w:pPr>
        <w:rPr>
          <w:rFonts w:ascii="Century Gothic" w:hAnsi="Century Gothic"/>
        </w:rPr>
      </w:pPr>
      <w:r w:rsidRPr="007F44F8">
        <w:rPr>
          <w:rFonts w:ascii="Century Gothic" w:hAnsi="Century Gothic"/>
        </w:rPr>
        <w:t>A transition course from basic language acquisition at the intermediate level to the study of literature, film and culture, FREN 205 provides a review of key points of grammar, vocabulary building and help with writing as well as an introduction to techniques of literary and cultural analysis.  It will also help build reading skills.  Although the emphasis is on reading and writing, oral comprehension and speaking will not be neglected.  Active participation in class discussion is essential.  Short papers will be assigned throughout the semester.</w:t>
      </w:r>
    </w:p>
    <w:p w14:paraId="07D23490" w14:textId="77777777" w:rsidR="007E2D9A" w:rsidRPr="007F44F8" w:rsidRDefault="007E2D9A">
      <w:pPr>
        <w:rPr>
          <w:rFonts w:ascii="Century Gothic" w:hAnsi="Century Gothic"/>
        </w:rPr>
      </w:pPr>
    </w:p>
    <w:p w14:paraId="1D5C303D" w14:textId="5B3634C5" w:rsidR="00051ED2" w:rsidRDefault="0090794A">
      <w:pPr>
        <w:rPr>
          <w:rFonts w:ascii="Century Gothic" w:hAnsi="Century Gothic"/>
        </w:rPr>
      </w:pPr>
      <w:r w:rsidRPr="007F44F8">
        <w:rPr>
          <w:rFonts w:ascii="Century Gothic" w:hAnsi="Century Gothic"/>
        </w:rPr>
        <w:t>The literary, film and cultural selections will cluster around four pivotal moments or movements of the past century:  la Belle Époque, World War II and the Resistance, feminisms in France and other Francophone countries, colonialism and post-colonialism.</w:t>
      </w:r>
    </w:p>
    <w:p w14:paraId="49934ECB" w14:textId="77777777" w:rsidR="00B94460" w:rsidRPr="007F44F8" w:rsidRDefault="00B94460">
      <w:pPr>
        <w:rPr>
          <w:rFonts w:ascii="Century Gothic" w:hAnsi="Century Gothic"/>
        </w:rPr>
      </w:pPr>
    </w:p>
    <w:p w14:paraId="74B35652" w14:textId="77777777" w:rsidR="00051ED2" w:rsidRPr="009A25E5" w:rsidRDefault="0090794A">
      <w:pPr>
        <w:rPr>
          <w:rFonts w:ascii="Century Gothic" w:hAnsi="Century Gothic"/>
          <w:sz w:val="20"/>
          <w:szCs w:val="20"/>
          <w:u w:val="single"/>
        </w:rPr>
      </w:pPr>
      <w:r w:rsidRPr="009A25E5">
        <w:rPr>
          <w:rFonts w:ascii="Century Gothic" w:hAnsi="Century Gothic"/>
          <w:sz w:val="20"/>
          <w:szCs w:val="20"/>
          <w:u w:val="single"/>
        </w:rPr>
        <w:t>Works studied include:</w:t>
      </w:r>
    </w:p>
    <w:p w14:paraId="1F03708B" w14:textId="77777777" w:rsidR="00051ED2" w:rsidRPr="007F44F8" w:rsidRDefault="0090794A">
      <w:pPr>
        <w:ind w:left="270"/>
        <w:rPr>
          <w:rFonts w:ascii="Century Gothic" w:hAnsi="Century Gothic"/>
          <w:i/>
          <w:sz w:val="20"/>
          <w:szCs w:val="20"/>
        </w:rPr>
      </w:pPr>
      <w:r w:rsidRPr="007F44F8">
        <w:rPr>
          <w:rFonts w:ascii="Century Gothic" w:hAnsi="Century Gothic"/>
          <w:sz w:val="20"/>
          <w:szCs w:val="20"/>
        </w:rPr>
        <w:t>François Truffaut</w:t>
      </w:r>
      <w:r w:rsidRPr="007F44F8">
        <w:rPr>
          <w:rFonts w:ascii="Century Gothic" w:hAnsi="Century Gothic"/>
          <w:i/>
          <w:sz w:val="20"/>
          <w:szCs w:val="20"/>
        </w:rPr>
        <w:t>: Jules et Jim (film and screenplay)</w:t>
      </w:r>
    </w:p>
    <w:p w14:paraId="62013593" w14:textId="77777777" w:rsidR="00051ED2" w:rsidRPr="007F44F8" w:rsidRDefault="0090794A">
      <w:pPr>
        <w:ind w:left="270"/>
        <w:rPr>
          <w:rFonts w:ascii="Century Gothic" w:hAnsi="Century Gothic"/>
          <w:i/>
          <w:sz w:val="20"/>
          <w:szCs w:val="20"/>
        </w:rPr>
      </w:pPr>
      <w:r w:rsidRPr="007F44F8">
        <w:rPr>
          <w:rFonts w:ascii="Century Gothic" w:hAnsi="Century Gothic"/>
          <w:sz w:val="20"/>
          <w:szCs w:val="20"/>
        </w:rPr>
        <w:t>Poetry from</w:t>
      </w:r>
      <w:r w:rsidRPr="007F44F8">
        <w:rPr>
          <w:rFonts w:ascii="Century Gothic" w:hAnsi="Century Gothic"/>
          <w:i/>
          <w:sz w:val="20"/>
          <w:szCs w:val="20"/>
        </w:rPr>
        <w:t xml:space="preserve"> </w:t>
      </w:r>
      <w:r w:rsidRPr="007F44F8">
        <w:rPr>
          <w:rFonts w:ascii="Century Gothic" w:hAnsi="Century Gothic"/>
          <w:sz w:val="20"/>
          <w:szCs w:val="20"/>
        </w:rPr>
        <w:t>La Belle Epoque</w:t>
      </w:r>
      <w:r w:rsidRPr="007F44F8">
        <w:rPr>
          <w:rFonts w:ascii="Century Gothic" w:hAnsi="Century Gothic"/>
          <w:i/>
          <w:sz w:val="20"/>
          <w:szCs w:val="20"/>
        </w:rPr>
        <w:t xml:space="preserve"> (Guillaume Apollinaire, Nathalie Clifford Barney, Lucie </w:t>
      </w:r>
      <w:proofErr w:type="spellStart"/>
      <w:r w:rsidRPr="007F44F8">
        <w:rPr>
          <w:rFonts w:ascii="Century Gothic" w:hAnsi="Century Gothic"/>
          <w:i/>
          <w:sz w:val="20"/>
          <w:szCs w:val="20"/>
        </w:rPr>
        <w:t>Delarue-Mardrus</w:t>
      </w:r>
      <w:proofErr w:type="spellEnd"/>
      <w:r w:rsidRPr="007F44F8">
        <w:rPr>
          <w:rFonts w:ascii="Century Gothic" w:hAnsi="Century Gothic"/>
          <w:i/>
          <w:sz w:val="20"/>
          <w:szCs w:val="20"/>
        </w:rPr>
        <w:t>)</w:t>
      </w:r>
    </w:p>
    <w:p w14:paraId="63712144" w14:textId="77777777" w:rsidR="00051ED2" w:rsidRPr="007F44F8" w:rsidRDefault="0090794A">
      <w:pPr>
        <w:ind w:left="270"/>
        <w:rPr>
          <w:rFonts w:ascii="Century Gothic" w:hAnsi="Century Gothic"/>
          <w:i/>
          <w:sz w:val="20"/>
          <w:szCs w:val="20"/>
        </w:rPr>
      </w:pPr>
      <w:proofErr w:type="spellStart"/>
      <w:r w:rsidRPr="007F44F8">
        <w:rPr>
          <w:rFonts w:ascii="Century Gothic" w:hAnsi="Century Gothic"/>
          <w:sz w:val="20"/>
          <w:szCs w:val="20"/>
        </w:rPr>
        <w:t>Vercors</w:t>
      </w:r>
      <w:proofErr w:type="spellEnd"/>
      <w:r w:rsidRPr="007F44F8">
        <w:rPr>
          <w:rFonts w:ascii="Century Gothic" w:hAnsi="Century Gothic"/>
          <w:i/>
          <w:sz w:val="20"/>
          <w:szCs w:val="20"/>
        </w:rPr>
        <w:t xml:space="preserve">: Le Silence de la </w:t>
      </w:r>
      <w:proofErr w:type="spellStart"/>
      <w:r w:rsidRPr="007F44F8">
        <w:rPr>
          <w:rFonts w:ascii="Century Gothic" w:hAnsi="Century Gothic"/>
          <w:i/>
          <w:sz w:val="20"/>
          <w:szCs w:val="20"/>
        </w:rPr>
        <w:t>mer</w:t>
      </w:r>
      <w:proofErr w:type="spellEnd"/>
      <w:r w:rsidRPr="007F44F8">
        <w:rPr>
          <w:rFonts w:ascii="Century Gothic" w:hAnsi="Century Gothic"/>
          <w:i/>
          <w:sz w:val="20"/>
          <w:szCs w:val="20"/>
        </w:rPr>
        <w:t xml:space="preserve"> (novella and film)</w:t>
      </w:r>
    </w:p>
    <w:p w14:paraId="061617E1" w14:textId="77777777" w:rsidR="00051ED2" w:rsidRPr="007F44F8" w:rsidRDefault="0090794A">
      <w:pPr>
        <w:ind w:left="270"/>
        <w:rPr>
          <w:rFonts w:ascii="Century Gothic" w:hAnsi="Century Gothic"/>
          <w:i/>
          <w:sz w:val="20"/>
          <w:szCs w:val="20"/>
        </w:rPr>
      </w:pPr>
      <w:r w:rsidRPr="007F44F8">
        <w:rPr>
          <w:rFonts w:ascii="Century Gothic" w:hAnsi="Century Gothic"/>
          <w:sz w:val="20"/>
          <w:szCs w:val="20"/>
        </w:rPr>
        <w:t xml:space="preserve">Pierre </w:t>
      </w:r>
      <w:proofErr w:type="spellStart"/>
      <w:r w:rsidRPr="007F44F8">
        <w:rPr>
          <w:rFonts w:ascii="Century Gothic" w:hAnsi="Century Gothic"/>
          <w:sz w:val="20"/>
          <w:szCs w:val="20"/>
        </w:rPr>
        <w:t>Sauvage</w:t>
      </w:r>
      <w:proofErr w:type="spellEnd"/>
      <w:r w:rsidRPr="007F44F8">
        <w:rPr>
          <w:rFonts w:ascii="Century Gothic" w:hAnsi="Century Gothic"/>
          <w:i/>
          <w:sz w:val="20"/>
          <w:szCs w:val="20"/>
        </w:rPr>
        <w:t xml:space="preserve">: Les </w:t>
      </w:r>
      <w:proofErr w:type="spellStart"/>
      <w:r w:rsidRPr="007F44F8">
        <w:rPr>
          <w:rFonts w:ascii="Century Gothic" w:hAnsi="Century Gothic"/>
          <w:i/>
          <w:sz w:val="20"/>
          <w:szCs w:val="20"/>
        </w:rPr>
        <w:t>Armes</w:t>
      </w:r>
      <w:proofErr w:type="spellEnd"/>
      <w:r w:rsidRPr="007F44F8">
        <w:rPr>
          <w:rFonts w:ascii="Century Gothic" w:hAnsi="Century Gothic"/>
          <w:i/>
          <w:sz w:val="20"/>
          <w:szCs w:val="20"/>
        </w:rPr>
        <w:t xml:space="preserve"> de </w:t>
      </w:r>
      <w:proofErr w:type="spellStart"/>
      <w:r w:rsidRPr="007F44F8">
        <w:rPr>
          <w:rFonts w:ascii="Century Gothic" w:hAnsi="Century Gothic"/>
          <w:i/>
          <w:sz w:val="20"/>
          <w:szCs w:val="20"/>
        </w:rPr>
        <w:t>l'Esprit</w:t>
      </w:r>
      <w:proofErr w:type="spellEnd"/>
      <w:r w:rsidRPr="007F44F8">
        <w:rPr>
          <w:rFonts w:ascii="Century Gothic" w:hAnsi="Century Gothic"/>
          <w:i/>
          <w:sz w:val="20"/>
          <w:szCs w:val="20"/>
        </w:rPr>
        <w:t xml:space="preserve"> (film)</w:t>
      </w:r>
    </w:p>
    <w:p w14:paraId="189ED4FA" w14:textId="77777777" w:rsidR="00051ED2" w:rsidRPr="007F44F8" w:rsidRDefault="0090794A">
      <w:pPr>
        <w:ind w:left="270"/>
        <w:rPr>
          <w:rFonts w:ascii="Century Gothic" w:hAnsi="Century Gothic"/>
          <w:i/>
          <w:sz w:val="20"/>
          <w:szCs w:val="20"/>
        </w:rPr>
      </w:pPr>
      <w:r w:rsidRPr="007F44F8">
        <w:rPr>
          <w:rFonts w:ascii="Century Gothic" w:hAnsi="Century Gothic"/>
          <w:sz w:val="20"/>
          <w:szCs w:val="20"/>
        </w:rPr>
        <w:t>Colette</w:t>
      </w:r>
      <w:r w:rsidRPr="007F44F8">
        <w:rPr>
          <w:rFonts w:ascii="Century Gothic" w:hAnsi="Century Gothic"/>
          <w:i/>
          <w:sz w:val="20"/>
          <w:szCs w:val="20"/>
        </w:rPr>
        <w:t xml:space="preserve">: La Femme </w:t>
      </w:r>
      <w:proofErr w:type="spellStart"/>
      <w:r w:rsidRPr="007F44F8">
        <w:rPr>
          <w:rFonts w:ascii="Century Gothic" w:hAnsi="Century Gothic"/>
          <w:i/>
          <w:sz w:val="20"/>
          <w:szCs w:val="20"/>
        </w:rPr>
        <w:t>cachée</w:t>
      </w:r>
      <w:proofErr w:type="spellEnd"/>
      <w:r w:rsidRPr="007F44F8">
        <w:rPr>
          <w:rFonts w:ascii="Century Gothic" w:hAnsi="Century Gothic"/>
          <w:i/>
          <w:sz w:val="20"/>
          <w:szCs w:val="20"/>
        </w:rPr>
        <w:t xml:space="preserve"> (short stories)</w:t>
      </w:r>
    </w:p>
    <w:p w14:paraId="205D442D" w14:textId="77777777" w:rsidR="00051ED2" w:rsidRPr="007F44F8" w:rsidRDefault="0090794A">
      <w:pPr>
        <w:ind w:left="270"/>
        <w:rPr>
          <w:rFonts w:ascii="Century Gothic" w:hAnsi="Century Gothic"/>
          <w:i/>
          <w:sz w:val="20"/>
          <w:szCs w:val="20"/>
        </w:rPr>
      </w:pPr>
      <w:r w:rsidRPr="007F44F8">
        <w:rPr>
          <w:rFonts w:ascii="Century Gothic" w:hAnsi="Century Gothic"/>
          <w:sz w:val="20"/>
          <w:szCs w:val="20"/>
        </w:rPr>
        <w:t>Simone de Beauvoir</w:t>
      </w:r>
      <w:r w:rsidRPr="007F44F8">
        <w:rPr>
          <w:rFonts w:ascii="Century Gothic" w:hAnsi="Century Gothic"/>
          <w:i/>
          <w:sz w:val="20"/>
          <w:szCs w:val="20"/>
        </w:rPr>
        <w:t xml:space="preserve">, Le </w:t>
      </w:r>
      <w:proofErr w:type="spellStart"/>
      <w:r w:rsidRPr="007F44F8">
        <w:rPr>
          <w:rFonts w:ascii="Century Gothic" w:hAnsi="Century Gothic"/>
          <w:i/>
          <w:sz w:val="20"/>
          <w:szCs w:val="20"/>
        </w:rPr>
        <w:t>Deuxième</w:t>
      </w:r>
      <w:proofErr w:type="spellEnd"/>
      <w:r w:rsidRPr="007F44F8">
        <w:rPr>
          <w:rFonts w:ascii="Century Gothic" w:hAnsi="Century Gothic"/>
          <w:i/>
          <w:sz w:val="20"/>
          <w:szCs w:val="20"/>
        </w:rPr>
        <w:t xml:space="preserve"> </w:t>
      </w:r>
      <w:proofErr w:type="spellStart"/>
      <w:r w:rsidRPr="007F44F8">
        <w:rPr>
          <w:rFonts w:ascii="Century Gothic" w:hAnsi="Century Gothic"/>
          <w:i/>
          <w:sz w:val="20"/>
          <w:szCs w:val="20"/>
        </w:rPr>
        <w:t>sexe</w:t>
      </w:r>
      <w:proofErr w:type="spellEnd"/>
      <w:r w:rsidRPr="007F44F8">
        <w:rPr>
          <w:rFonts w:ascii="Century Gothic" w:hAnsi="Century Gothic"/>
          <w:i/>
          <w:sz w:val="20"/>
          <w:szCs w:val="20"/>
        </w:rPr>
        <w:t xml:space="preserve"> (excerpt)</w:t>
      </w:r>
    </w:p>
    <w:p w14:paraId="350D4585" w14:textId="77777777" w:rsidR="00051ED2" w:rsidRPr="007F44F8" w:rsidRDefault="0090794A">
      <w:pPr>
        <w:ind w:left="270"/>
        <w:rPr>
          <w:rFonts w:ascii="Century Gothic" w:hAnsi="Century Gothic"/>
          <w:sz w:val="20"/>
          <w:szCs w:val="20"/>
        </w:rPr>
      </w:pPr>
      <w:r w:rsidRPr="007F44F8">
        <w:rPr>
          <w:rFonts w:ascii="Century Gothic" w:hAnsi="Century Gothic"/>
          <w:sz w:val="20"/>
          <w:szCs w:val="20"/>
        </w:rPr>
        <w:t>Feminist manifestos of the 1970’s</w:t>
      </w:r>
    </w:p>
    <w:p w14:paraId="5930CA9E" w14:textId="77777777" w:rsidR="00051ED2" w:rsidRPr="007F44F8" w:rsidRDefault="0090794A">
      <w:pPr>
        <w:ind w:left="270"/>
        <w:rPr>
          <w:rFonts w:ascii="Century Gothic" w:hAnsi="Century Gothic"/>
          <w:sz w:val="20"/>
          <w:szCs w:val="20"/>
        </w:rPr>
      </w:pPr>
      <w:proofErr w:type="spellStart"/>
      <w:r w:rsidRPr="007F44F8">
        <w:rPr>
          <w:rFonts w:ascii="Century Gothic" w:hAnsi="Century Gothic"/>
          <w:sz w:val="20"/>
          <w:szCs w:val="20"/>
        </w:rPr>
        <w:t>Négritude</w:t>
      </w:r>
      <w:proofErr w:type="spellEnd"/>
      <w:r w:rsidRPr="007F44F8">
        <w:rPr>
          <w:rFonts w:ascii="Century Gothic" w:hAnsi="Century Gothic"/>
          <w:sz w:val="20"/>
          <w:szCs w:val="20"/>
        </w:rPr>
        <w:t xml:space="preserve"> and anti-colonial poetry from Africa </w:t>
      </w:r>
    </w:p>
    <w:p w14:paraId="3FD9FE4B" w14:textId="77777777" w:rsidR="00051ED2" w:rsidRPr="007F44F8" w:rsidRDefault="0090794A">
      <w:pPr>
        <w:ind w:left="270"/>
        <w:rPr>
          <w:rFonts w:ascii="Century Gothic" w:hAnsi="Century Gothic"/>
          <w:i/>
          <w:sz w:val="20"/>
          <w:szCs w:val="20"/>
        </w:rPr>
      </w:pPr>
      <w:r w:rsidRPr="007F44F8">
        <w:rPr>
          <w:rFonts w:ascii="Century Gothic" w:hAnsi="Century Gothic"/>
          <w:sz w:val="20"/>
          <w:szCs w:val="20"/>
        </w:rPr>
        <w:t>Albert Camus</w:t>
      </w:r>
      <w:r w:rsidRPr="007F44F8">
        <w:rPr>
          <w:rFonts w:ascii="Century Gothic" w:hAnsi="Century Gothic"/>
          <w:i/>
          <w:sz w:val="20"/>
          <w:szCs w:val="20"/>
        </w:rPr>
        <w:t xml:space="preserve">: </w:t>
      </w:r>
      <w:proofErr w:type="spellStart"/>
      <w:r w:rsidRPr="007F44F8">
        <w:rPr>
          <w:rFonts w:ascii="Century Gothic" w:hAnsi="Century Gothic"/>
          <w:i/>
          <w:sz w:val="20"/>
          <w:szCs w:val="20"/>
        </w:rPr>
        <w:t>L'Exil</w:t>
      </w:r>
      <w:proofErr w:type="spellEnd"/>
      <w:r w:rsidRPr="007F44F8">
        <w:rPr>
          <w:rFonts w:ascii="Century Gothic" w:hAnsi="Century Gothic"/>
          <w:i/>
          <w:sz w:val="20"/>
          <w:szCs w:val="20"/>
        </w:rPr>
        <w:t xml:space="preserve"> et le </w:t>
      </w:r>
      <w:proofErr w:type="spellStart"/>
      <w:r w:rsidRPr="007F44F8">
        <w:rPr>
          <w:rFonts w:ascii="Century Gothic" w:hAnsi="Century Gothic"/>
          <w:i/>
          <w:sz w:val="20"/>
          <w:szCs w:val="20"/>
        </w:rPr>
        <w:t>Royaume</w:t>
      </w:r>
      <w:proofErr w:type="spellEnd"/>
      <w:r w:rsidRPr="007F44F8">
        <w:rPr>
          <w:rFonts w:ascii="Century Gothic" w:hAnsi="Century Gothic"/>
          <w:i/>
          <w:sz w:val="20"/>
          <w:szCs w:val="20"/>
        </w:rPr>
        <w:t xml:space="preserve"> (short stories)</w:t>
      </w:r>
    </w:p>
    <w:p w14:paraId="28FD567E" w14:textId="77777777" w:rsidR="00051ED2" w:rsidRPr="007F44F8" w:rsidRDefault="0090794A">
      <w:pPr>
        <w:ind w:left="270"/>
        <w:rPr>
          <w:rFonts w:ascii="Century Gothic" w:hAnsi="Century Gothic"/>
          <w:i/>
          <w:sz w:val="20"/>
          <w:szCs w:val="20"/>
        </w:rPr>
      </w:pPr>
      <w:proofErr w:type="spellStart"/>
      <w:r w:rsidRPr="007F44F8">
        <w:rPr>
          <w:rFonts w:ascii="Century Gothic" w:hAnsi="Century Gothic"/>
          <w:sz w:val="20"/>
          <w:szCs w:val="20"/>
        </w:rPr>
        <w:t>Gillo</w:t>
      </w:r>
      <w:proofErr w:type="spellEnd"/>
      <w:r w:rsidRPr="007F44F8">
        <w:rPr>
          <w:rFonts w:ascii="Century Gothic" w:hAnsi="Century Gothic"/>
          <w:sz w:val="20"/>
          <w:szCs w:val="20"/>
        </w:rPr>
        <w:t xml:space="preserve"> Pontecorvo</w:t>
      </w:r>
      <w:r w:rsidRPr="007F44F8">
        <w:rPr>
          <w:rFonts w:ascii="Century Gothic" w:hAnsi="Century Gothic"/>
          <w:i/>
          <w:sz w:val="20"/>
          <w:szCs w:val="20"/>
        </w:rPr>
        <w:t xml:space="preserve">: La </w:t>
      </w:r>
      <w:proofErr w:type="spellStart"/>
      <w:r w:rsidRPr="007F44F8">
        <w:rPr>
          <w:rFonts w:ascii="Century Gothic" w:hAnsi="Century Gothic"/>
          <w:i/>
          <w:sz w:val="20"/>
          <w:szCs w:val="20"/>
        </w:rPr>
        <w:t>Bataille</w:t>
      </w:r>
      <w:proofErr w:type="spellEnd"/>
      <w:r w:rsidRPr="007F44F8">
        <w:rPr>
          <w:rFonts w:ascii="Century Gothic" w:hAnsi="Century Gothic"/>
          <w:i/>
          <w:sz w:val="20"/>
          <w:szCs w:val="20"/>
        </w:rPr>
        <w:t xml:space="preserve"> </w:t>
      </w:r>
      <w:proofErr w:type="spellStart"/>
      <w:r w:rsidRPr="007F44F8">
        <w:rPr>
          <w:rFonts w:ascii="Century Gothic" w:hAnsi="Century Gothic"/>
          <w:i/>
          <w:sz w:val="20"/>
          <w:szCs w:val="20"/>
        </w:rPr>
        <w:t>d'Alger</w:t>
      </w:r>
      <w:proofErr w:type="spellEnd"/>
      <w:r w:rsidRPr="007F44F8">
        <w:rPr>
          <w:rFonts w:ascii="Century Gothic" w:hAnsi="Century Gothic"/>
          <w:i/>
          <w:sz w:val="20"/>
          <w:szCs w:val="20"/>
        </w:rPr>
        <w:t xml:space="preserve"> (film)</w:t>
      </w:r>
    </w:p>
    <w:p w14:paraId="19EBF20C" w14:textId="77777777" w:rsidR="00051ED2" w:rsidRPr="007F44F8" w:rsidRDefault="0090794A">
      <w:pPr>
        <w:ind w:left="270"/>
        <w:rPr>
          <w:rFonts w:ascii="Century Gothic" w:hAnsi="Century Gothic"/>
          <w:i/>
          <w:sz w:val="20"/>
          <w:szCs w:val="20"/>
        </w:rPr>
      </w:pPr>
      <w:r w:rsidRPr="007F44F8">
        <w:rPr>
          <w:rFonts w:ascii="Century Gothic" w:hAnsi="Century Gothic"/>
          <w:sz w:val="20"/>
          <w:szCs w:val="20"/>
        </w:rPr>
        <w:t>Assia Djebar</w:t>
      </w:r>
      <w:r w:rsidRPr="007F44F8">
        <w:rPr>
          <w:rFonts w:ascii="Century Gothic" w:hAnsi="Century Gothic"/>
          <w:i/>
          <w:sz w:val="20"/>
          <w:szCs w:val="20"/>
        </w:rPr>
        <w:t xml:space="preserve">: </w:t>
      </w:r>
      <w:r w:rsidRPr="007F44F8">
        <w:rPr>
          <w:rFonts w:ascii="Century Gothic" w:hAnsi="Century Gothic"/>
          <w:sz w:val="20"/>
          <w:szCs w:val="20"/>
        </w:rPr>
        <w:t>excerpts from</w:t>
      </w:r>
      <w:r w:rsidRPr="007F44F8">
        <w:rPr>
          <w:rFonts w:ascii="Century Gothic" w:hAnsi="Century Gothic"/>
          <w:i/>
          <w:sz w:val="20"/>
          <w:szCs w:val="20"/>
        </w:rPr>
        <w:t xml:space="preserve"> Femmes </w:t>
      </w:r>
      <w:proofErr w:type="spellStart"/>
      <w:r w:rsidRPr="007F44F8">
        <w:rPr>
          <w:rFonts w:ascii="Century Gothic" w:hAnsi="Century Gothic"/>
          <w:i/>
          <w:sz w:val="20"/>
          <w:szCs w:val="20"/>
        </w:rPr>
        <w:t>d'Alger</w:t>
      </w:r>
      <w:proofErr w:type="spellEnd"/>
      <w:r w:rsidRPr="007F44F8">
        <w:rPr>
          <w:rFonts w:ascii="Century Gothic" w:hAnsi="Century Gothic"/>
          <w:i/>
          <w:sz w:val="20"/>
          <w:szCs w:val="20"/>
        </w:rPr>
        <w:t xml:space="preserve"> dans </w:t>
      </w:r>
      <w:proofErr w:type="spellStart"/>
      <w:r w:rsidRPr="007F44F8">
        <w:rPr>
          <w:rFonts w:ascii="Century Gothic" w:hAnsi="Century Gothic"/>
          <w:i/>
          <w:sz w:val="20"/>
          <w:szCs w:val="20"/>
        </w:rPr>
        <w:t>leur</w:t>
      </w:r>
      <w:proofErr w:type="spellEnd"/>
      <w:r w:rsidRPr="007F44F8">
        <w:rPr>
          <w:rFonts w:ascii="Century Gothic" w:hAnsi="Century Gothic"/>
          <w:i/>
          <w:sz w:val="20"/>
          <w:szCs w:val="20"/>
        </w:rPr>
        <w:t xml:space="preserve"> </w:t>
      </w:r>
      <w:proofErr w:type="spellStart"/>
      <w:r w:rsidRPr="007F44F8">
        <w:rPr>
          <w:rFonts w:ascii="Century Gothic" w:hAnsi="Century Gothic"/>
          <w:i/>
          <w:sz w:val="20"/>
          <w:szCs w:val="20"/>
        </w:rPr>
        <w:t>appartement</w:t>
      </w:r>
      <w:proofErr w:type="spellEnd"/>
    </w:p>
    <w:p w14:paraId="0BB17AC6" w14:textId="77777777" w:rsidR="00051ED2" w:rsidRPr="007F44F8" w:rsidRDefault="00051ED2">
      <w:pPr>
        <w:rPr>
          <w:rFonts w:ascii="Century Gothic" w:hAnsi="Century Gothic"/>
          <w:b/>
          <w:color w:val="595959"/>
          <w:sz w:val="22"/>
          <w:szCs w:val="22"/>
          <w:u w:val="single"/>
        </w:rPr>
      </w:pPr>
    </w:p>
    <w:p w14:paraId="32BFAB30" w14:textId="77777777" w:rsidR="00051ED2" w:rsidRPr="007F44F8" w:rsidRDefault="0090794A">
      <w:pPr>
        <w:pStyle w:val="Heading3"/>
        <w:rPr>
          <w:rFonts w:ascii="Century Gothic" w:hAnsi="Century Gothic"/>
          <w:b/>
          <w:color w:val="595959"/>
          <w:sz w:val="22"/>
          <w:szCs w:val="22"/>
          <w:u w:val="single"/>
        </w:rPr>
      </w:pPr>
      <w:r w:rsidRPr="007F44F8">
        <w:rPr>
          <w:rFonts w:ascii="Century Gothic" w:hAnsi="Century Gothic"/>
          <w:b/>
          <w:color w:val="595959"/>
          <w:sz w:val="22"/>
          <w:szCs w:val="22"/>
          <w:u w:val="single"/>
        </w:rPr>
        <w:t>Datta</w:t>
      </w:r>
    </w:p>
    <w:p w14:paraId="58144A9B" w14:textId="4AB14231" w:rsidR="009C3BF9" w:rsidRDefault="009C3BF9">
      <w:r>
        <w:br w:type="page"/>
      </w:r>
    </w:p>
    <w:p w14:paraId="1D7EF1F4" w14:textId="77777777" w:rsidR="00051ED2" w:rsidRPr="007F44F8" w:rsidRDefault="0090794A" w:rsidP="0060015D">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color w:val="595959"/>
          <w:sz w:val="32"/>
          <w:szCs w:val="32"/>
        </w:rPr>
        <w:lastRenderedPageBreak/>
        <w:t xml:space="preserve">French </w:t>
      </w:r>
      <w:r w:rsidRPr="007F44F8">
        <w:rPr>
          <w:rFonts w:ascii="Century Gothic" w:hAnsi="Century Gothic"/>
          <w:b/>
          <w:smallCaps/>
          <w:color w:val="262626"/>
          <w:sz w:val="32"/>
          <w:szCs w:val="32"/>
        </w:rPr>
        <w:t>206</w:t>
      </w:r>
      <w:r w:rsidRPr="007F44F8">
        <w:rPr>
          <w:rFonts w:ascii="Century Gothic" w:hAnsi="Century Gothic"/>
          <w:smallCaps/>
          <w:color w:val="595959"/>
          <w:sz w:val="32"/>
          <w:szCs w:val="32"/>
        </w:rPr>
        <w:t xml:space="preserve"> (Fall &amp; Spring)</w:t>
      </w:r>
    </w:p>
    <w:p w14:paraId="2A14E8B8" w14:textId="77777777" w:rsidR="00051ED2" w:rsidRPr="007F44F8" w:rsidRDefault="0090794A">
      <w:pPr>
        <w:pStyle w:val="Title"/>
        <w:rPr>
          <w:rFonts w:ascii="Century Gothic" w:hAnsi="Century Gothic"/>
        </w:rPr>
      </w:pPr>
      <w:r w:rsidRPr="007F44F8">
        <w:rPr>
          <w:rFonts w:ascii="Century Gothic" w:hAnsi="Century Gothic"/>
        </w:rPr>
        <w:t>Intermediate Spoken French</w:t>
      </w:r>
    </w:p>
    <w:p w14:paraId="7F30B4D4" w14:textId="263739CD" w:rsidR="00051ED2" w:rsidRPr="00343B02" w:rsidRDefault="0090794A">
      <w:pPr>
        <w:rPr>
          <w:rFonts w:ascii="Century Gothic" w:hAnsi="Century Gothic"/>
          <w:i/>
          <w:color w:val="auto"/>
          <w:sz w:val="20"/>
          <w:szCs w:val="20"/>
        </w:rPr>
      </w:pPr>
      <w:r w:rsidRPr="00343B02">
        <w:rPr>
          <w:rFonts w:ascii="Century Gothic" w:hAnsi="Century Gothic"/>
          <w:i/>
          <w:color w:val="auto"/>
          <w:sz w:val="20"/>
          <w:szCs w:val="20"/>
        </w:rPr>
        <w:t xml:space="preserve">Prerequisite: </w:t>
      </w:r>
      <w:r w:rsidR="00B2449E" w:rsidRPr="00343B02">
        <w:rPr>
          <w:rFonts w:ascii="Century Gothic" w:hAnsi="Century Gothic"/>
          <w:i/>
          <w:color w:val="auto"/>
          <w:sz w:val="20"/>
          <w:szCs w:val="20"/>
        </w:rPr>
        <w:t xml:space="preserve">FREN </w:t>
      </w:r>
      <w:r w:rsidRPr="00343B02">
        <w:rPr>
          <w:rFonts w:ascii="Century Gothic" w:hAnsi="Century Gothic"/>
          <w:i/>
          <w:color w:val="auto"/>
          <w:sz w:val="20"/>
          <w:szCs w:val="20"/>
        </w:rPr>
        <w:t xml:space="preserve">202, </w:t>
      </w:r>
      <w:r w:rsidR="00B2449E" w:rsidRPr="00343B02">
        <w:rPr>
          <w:rFonts w:ascii="Century Gothic" w:hAnsi="Century Gothic"/>
          <w:i/>
          <w:color w:val="auto"/>
          <w:sz w:val="20"/>
          <w:szCs w:val="20"/>
        </w:rPr>
        <w:t xml:space="preserve">FREN </w:t>
      </w:r>
      <w:r w:rsidRPr="00343B02">
        <w:rPr>
          <w:rFonts w:ascii="Century Gothic" w:hAnsi="Century Gothic"/>
          <w:i/>
          <w:color w:val="auto"/>
          <w:sz w:val="20"/>
          <w:szCs w:val="20"/>
        </w:rPr>
        <w:t xml:space="preserve">203, or </w:t>
      </w:r>
      <w:r w:rsidR="00B2449E" w:rsidRPr="00343B02">
        <w:rPr>
          <w:rFonts w:ascii="Century Gothic" w:hAnsi="Century Gothic"/>
          <w:i/>
          <w:color w:val="auto"/>
          <w:sz w:val="20"/>
          <w:szCs w:val="20"/>
        </w:rPr>
        <w:t xml:space="preserve">FREN </w:t>
      </w:r>
      <w:r w:rsidRPr="00343B02">
        <w:rPr>
          <w:rFonts w:ascii="Century Gothic" w:hAnsi="Century Gothic"/>
          <w:i/>
          <w:color w:val="auto"/>
          <w:sz w:val="20"/>
          <w:szCs w:val="20"/>
        </w:rPr>
        <w:t>205</w:t>
      </w:r>
      <w:r w:rsidR="00B2449E" w:rsidRPr="00343B02">
        <w:rPr>
          <w:rFonts w:ascii="Century Gothic" w:hAnsi="Century Gothic"/>
          <w:i/>
          <w:color w:val="auto"/>
          <w:sz w:val="20"/>
          <w:szCs w:val="20"/>
        </w:rPr>
        <w:t>, or an equivalent departmental placement score</w:t>
      </w:r>
      <w:r w:rsidRPr="00343B02">
        <w:rPr>
          <w:rFonts w:ascii="Century Gothic" w:hAnsi="Century Gothic"/>
          <w:i/>
          <w:color w:val="auto"/>
          <w:sz w:val="20"/>
          <w:szCs w:val="20"/>
        </w:rPr>
        <w:t>. (LL)</w:t>
      </w:r>
    </w:p>
    <w:p w14:paraId="2FB13DDF" w14:textId="77777777" w:rsidR="007E2D9A" w:rsidRPr="006C3713" w:rsidRDefault="007E2D9A">
      <w:pPr>
        <w:rPr>
          <w:i/>
          <w:color w:val="595959"/>
          <w:sz w:val="20"/>
          <w:szCs w:val="20"/>
        </w:rPr>
      </w:pPr>
    </w:p>
    <w:p w14:paraId="0A962EFE" w14:textId="3D9F6A08" w:rsidR="00051ED2" w:rsidRDefault="0090794A">
      <w:pPr>
        <w:pStyle w:val="Subtitle"/>
        <w:jc w:val="left"/>
        <w:rPr>
          <w:rFonts w:ascii="Century Gothic" w:hAnsi="Century Gothic"/>
          <w:color w:val="000000"/>
          <w:sz w:val="21"/>
          <w:szCs w:val="21"/>
        </w:rPr>
      </w:pPr>
      <w:r w:rsidRPr="007F44F8">
        <w:rPr>
          <w:rFonts w:ascii="Century Gothic" w:hAnsi="Century Gothic"/>
          <w:color w:val="000000"/>
          <w:sz w:val="21"/>
          <w:szCs w:val="21"/>
        </w:rPr>
        <w:t>This course develops the skills of listening and speaking in French, with special emphasis on pronunciation and attention to related skills of reading, writing, and grammatical accuracy. Participants will practice conversation through discussion of a wide variety of materials, including websites, magazine articles, short stories and film. This course is designed to develop oral proficiency and listening comprehension, with necessary attention to the other skills – reading and writing.</w:t>
      </w:r>
    </w:p>
    <w:p w14:paraId="27B37C77" w14:textId="77777777" w:rsidR="007E2D9A" w:rsidRPr="007E2D9A" w:rsidRDefault="007E2D9A" w:rsidP="007E2D9A"/>
    <w:p w14:paraId="3E95710F" w14:textId="77777777" w:rsidR="00051ED2" w:rsidRDefault="0090794A">
      <w:pPr>
        <w:pStyle w:val="Subtitle"/>
        <w:jc w:val="left"/>
        <w:rPr>
          <w:rFonts w:ascii="Century Gothic" w:hAnsi="Century Gothic"/>
          <w:sz w:val="21"/>
          <w:szCs w:val="21"/>
        </w:rPr>
      </w:pPr>
      <w:r w:rsidRPr="007F44F8">
        <w:rPr>
          <w:rFonts w:ascii="Century Gothic" w:hAnsi="Century Gothic"/>
          <w:color w:val="000000"/>
          <w:sz w:val="21"/>
          <w:szCs w:val="21"/>
        </w:rPr>
        <w:t>Throughout the semester, special attention is given to the idiomatic expression, forms of speech, and pronunciation. In addition to the reading and study of magazine articles and short stories, extensive use is made of French short films. Class time is entirely devoted to conversation and a wide variety of activities is proposed to increase students’ vocabulary, improve pronunciation, fluency and comprehension. At the end of the course, students’ oral and listening skills are substantially developed</w:t>
      </w:r>
      <w:r w:rsidRPr="007F44F8">
        <w:rPr>
          <w:rFonts w:ascii="Century Gothic" w:hAnsi="Century Gothic"/>
          <w:sz w:val="21"/>
          <w:szCs w:val="21"/>
        </w:rPr>
        <w:t>.</w:t>
      </w:r>
    </w:p>
    <w:p w14:paraId="01B23555" w14:textId="77777777" w:rsidR="007F44F8" w:rsidRPr="007F44F8" w:rsidRDefault="007F44F8" w:rsidP="007F44F8"/>
    <w:p w14:paraId="77C7B107" w14:textId="77777777" w:rsidR="002F0586" w:rsidRPr="007F44F8" w:rsidRDefault="002F0586">
      <w:pPr>
        <w:pStyle w:val="Heading3"/>
        <w:rPr>
          <w:rFonts w:ascii="Century Gothic" w:hAnsi="Century Gothic"/>
          <w:b/>
          <w:color w:val="595959"/>
          <w:sz w:val="22"/>
          <w:szCs w:val="22"/>
          <w:u w:val="single"/>
        </w:rPr>
      </w:pPr>
      <w:r w:rsidRPr="007F44F8">
        <w:rPr>
          <w:rFonts w:ascii="Century Gothic" w:hAnsi="Century Gothic"/>
          <w:b/>
          <w:color w:val="595959"/>
          <w:sz w:val="22"/>
          <w:szCs w:val="22"/>
          <w:u w:val="single"/>
        </w:rPr>
        <w:t>Petterson</w:t>
      </w:r>
    </w:p>
    <w:p w14:paraId="26050F64" w14:textId="77777777" w:rsidR="009377C5" w:rsidRDefault="009377C5" w:rsidP="009377C5"/>
    <w:p w14:paraId="73775DA4" w14:textId="76B7AB24" w:rsidR="0060015D" w:rsidRPr="006C3888" w:rsidRDefault="00FD1565" w:rsidP="0060015D">
      <w:pPr>
        <w:rPr>
          <w:b/>
          <w:color w:val="595959"/>
          <w:sz w:val="22"/>
          <w:szCs w:val="22"/>
          <w:u w:val="single"/>
        </w:rPr>
      </w:pPr>
      <w:r>
        <w:rPr>
          <w:b/>
          <w:i/>
          <w:smallCaps/>
          <w:noProof/>
          <w:color w:val="595959"/>
          <w:sz w:val="20"/>
          <w:szCs w:val="20"/>
        </w:rPr>
        <mc:AlternateContent>
          <mc:Choice Requires="wps">
            <w:drawing>
              <wp:anchor distT="0" distB="0" distL="114300" distR="114300" simplePos="0" relativeHeight="251663360" behindDoc="0" locked="0" layoutInCell="1" allowOverlap="1" wp14:anchorId="0A6E87B3" wp14:editId="7F2D8913">
                <wp:simplePos x="0" y="0"/>
                <wp:positionH relativeFrom="column">
                  <wp:posOffset>5435600</wp:posOffset>
                </wp:positionH>
                <wp:positionV relativeFrom="paragraph">
                  <wp:posOffset>42333</wp:posOffset>
                </wp:positionV>
                <wp:extent cx="1405467" cy="1134534"/>
                <wp:effectExtent l="0" t="0" r="0" b="8890"/>
                <wp:wrapSquare wrapText="bothSides"/>
                <wp:docPr id="24" name="Text Box 24"/>
                <wp:cNvGraphicFramePr/>
                <a:graphic xmlns:a="http://schemas.openxmlformats.org/drawingml/2006/main">
                  <a:graphicData uri="http://schemas.microsoft.com/office/word/2010/wordprocessingShape">
                    <wps:wsp>
                      <wps:cNvSpPr txBox="1"/>
                      <wps:spPr>
                        <a:xfrm>
                          <a:off x="0" y="0"/>
                          <a:ext cx="1405467" cy="11345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7F843A" w14:textId="77777777" w:rsidR="000E1E88" w:rsidRDefault="000E1E88" w:rsidP="00FD1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6E87B3" id="_x0000_t202" coordsize="21600,21600" o:spt="202" path="m,l,21600r21600,l21600,xe">
                <v:stroke joinstyle="miter"/>
                <v:path gradientshapeok="t" o:connecttype="rect"/>
              </v:shapetype>
              <v:shape id="Text Box 24" o:spid="_x0000_s1026" type="#_x0000_t202" style="position:absolute;margin-left:428pt;margin-top:3.35pt;width:110.65pt;height:8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" filled="f" stroked="f">
                <v:textbox>
                  <w:txbxContent>
                    <w:p w14:paraId="6C7F843A" w14:textId="77777777" w:rsidR="000E1E88" w:rsidRDefault="000E1E88" w:rsidP="00FD1565"/>
                  </w:txbxContent>
                </v:textbox>
                <w10:wrap type="square"/>
              </v:shape>
            </w:pict>
          </mc:Fallback>
        </mc:AlternateContent>
      </w:r>
      <w:r>
        <w:rPr>
          <w:b/>
          <w:i/>
          <w:smallCaps/>
          <w:noProof/>
          <w:color w:val="595959"/>
          <w:sz w:val="20"/>
          <w:szCs w:val="20"/>
        </w:rPr>
        <mc:AlternateContent>
          <mc:Choice Requires="wps">
            <w:drawing>
              <wp:anchor distT="0" distB="0" distL="114300" distR="114300" simplePos="0" relativeHeight="251662336" behindDoc="0" locked="0" layoutInCell="1" allowOverlap="1" wp14:anchorId="5B7680A7" wp14:editId="6C326C32">
                <wp:simplePos x="0" y="0"/>
                <wp:positionH relativeFrom="column">
                  <wp:posOffset>381000</wp:posOffset>
                </wp:positionH>
                <wp:positionV relativeFrom="paragraph">
                  <wp:posOffset>1024467</wp:posOffset>
                </wp:positionV>
                <wp:extent cx="1718733" cy="1092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718733" cy="1092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009F93" w14:textId="67B89E25" w:rsidR="000E1E88" w:rsidRDefault="000E1E88" w:rsidP="00FD1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680A7" id="Text Box 22" o:spid="_x0000_s1027" type="#_x0000_t202" style="position:absolute;margin-left:30pt;margin-top:80.65pt;width:135.35pt;height:8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" filled="f" stroked="f">
                <v:textbox>
                  <w:txbxContent>
                    <w:p w14:paraId="73009F93" w14:textId="67B89E25" w:rsidR="000E1E88" w:rsidRDefault="000E1E88" w:rsidP="00FD1565"/>
                  </w:txbxContent>
                </v:textbox>
                <w10:wrap type="square"/>
              </v:shape>
            </w:pict>
          </mc:Fallback>
        </mc:AlternateContent>
      </w:r>
      <w:r w:rsidRPr="006C3713">
        <w:rPr>
          <w:b/>
          <w:color w:val="595959"/>
          <w:sz w:val="22"/>
          <w:szCs w:val="22"/>
          <w:u w:val="single"/>
        </w:rPr>
        <w:br w:type="page"/>
      </w:r>
    </w:p>
    <w:p w14:paraId="36B0DA3B" w14:textId="4F3BEE3E" w:rsidR="00051ED2" w:rsidRPr="007F44F8" w:rsidRDefault="0090794A" w:rsidP="0060015D">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color w:val="595959"/>
          <w:sz w:val="32"/>
          <w:szCs w:val="32"/>
        </w:rPr>
        <w:lastRenderedPageBreak/>
        <w:t xml:space="preserve">French </w:t>
      </w:r>
      <w:r w:rsidRPr="007F44F8">
        <w:rPr>
          <w:rFonts w:ascii="Century Gothic" w:hAnsi="Century Gothic"/>
          <w:b/>
          <w:smallCaps/>
          <w:color w:val="262626"/>
          <w:sz w:val="32"/>
          <w:szCs w:val="32"/>
        </w:rPr>
        <w:t>207</w:t>
      </w:r>
      <w:r w:rsidRPr="007F44F8">
        <w:rPr>
          <w:rFonts w:ascii="Century Gothic" w:hAnsi="Century Gothic"/>
          <w:smallCaps/>
          <w:color w:val="595959"/>
          <w:sz w:val="32"/>
          <w:szCs w:val="32"/>
        </w:rPr>
        <w:t xml:space="preserve"> (</w:t>
      </w:r>
      <w:r w:rsidR="00EC47C4" w:rsidRPr="007F44F8">
        <w:rPr>
          <w:rFonts w:ascii="Century Gothic" w:hAnsi="Century Gothic"/>
          <w:smallCaps/>
          <w:color w:val="595959"/>
          <w:sz w:val="32"/>
          <w:szCs w:val="32"/>
        </w:rPr>
        <w:t>Spring</w:t>
      </w:r>
      <w:r w:rsidRPr="007F44F8">
        <w:rPr>
          <w:rFonts w:ascii="Century Gothic" w:hAnsi="Century Gothic"/>
          <w:smallCaps/>
          <w:color w:val="595959"/>
          <w:sz w:val="32"/>
          <w:szCs w:val="32"/>
        </w:rPr>
        <w:t>)</w:t>
      </w:r>
    </w:p>
    <w:p w14:paraId="39B0CED1" w14:textId="77777777" w:rsidR="00051ED2" w:rsidRPr="007F44F8" w:rsidRDefault="0090794A">
      <w:pPr>
        <w:pStyle w:val="Title"/>
        <w:rPr>
          <w:rFonts w:ascii="Century Gothic" w:hAnsi="Century Gothic"/>
        </w:rPr>
      </w:pPr>
      <w:r w:rsidRPr="007F44F8">
        <w:rPr>
          <w:rFonts w:ascii="Century Gothic" w:hAnsi="Century Gothic"/>
        </w:rPr>
        <w:t xml:space="preserve">Perspectives on french culture and society: French identity in the age of globalization </w:t>
      </w:r>
    </w:p>
    <w:p w14:paraId="4EFB0968" w14:textId="2BBAA69E" w:rsidR="00051ED2" w:rsidRPr="00343B02" w:rsidRDefault="0090794A">
      <w:pPr>
        <w:rPr>
          <w:rFonts w:ascii="Century Gothic" w:hAnsi="Century Gothic"/>
          <w:i/>
          <w:color w:val="auto"/>
          <w:sz w:val="20"/>
          <w:szCs w:val="20"/>
        </w:rPr>
      </w:pPr>
      <w:r w:rsidRPr="00343B02">
        <w:rPr>
          <w:rFonts w:ascii="Century Gothic" w:hAnsi="Century Gothic"/>
          <w:i/>
          <w:color w:val="auto"/>
          <w:sz w:val="20"/>
          <w:szCs w:val="20"/>
        </w:rPr>
        <w:t xml:space="preserve">Prerequisite: </w:t>
      </w:r>
      <w:r w:rsidR="00B2449E" w:rsidRPr="00343B02">
        <w:rPr>
          <w:rFonts w:ascii="Century Gothic" w:hAnsi="Century Gothic"/>
          <w:i/>
          <w:color w:val="auto"/>
          <w:sz w:val="20"/>
          <w:szCs w:val="20"/>
        </w:rPr>
        <w:t xml:space="preserve">FREN </w:t>
      </w:r>
      <w:r w:rsidRPr="00343B02">
        <w:rPr>
          <w:rFonts w:ascii="Century Gothic" w:hAnsi="Century Gothic"/>
          <w:i/>
          <w:color w:val="auto"/>
          <w:sz w:val="20"/>
          <w:szCs w:val="20"/>
        </w:rPr>
        <w:t xml:space="preserve">202, </w:t>
      </w:r>
      <w:r w:rsidR="00B2449E" w:rsidRPr="00343B02">
        <w:rPr>
          <w:rFonts w:ascii="Century Gothic" w:hAnsi="Century Gothic"/>
          <w:i/>
          <w:color w:val="auto"/>
          <w:sz w:val="20"/>
          <w:szCs w:val="20"/>
        </w:rPr>
        <w:t xml:space="preserve">FREN </w:t>
      </w:r>
      <w:r w:rsidRPr="00343B02">
        <w:rPr>
          <w:rFonts w:ascii="Century Gothic" w:hAnsi="Century Gothic"/>
          <w:i/>
          <w:color w:val="auto"/>
          <w:sz w:val="20"/>
          <w:szCs w:val="20"/>
        </w:rPr>
        <w:t xml:space="preserve">203, or </w:t>
      </w:r>
      <w:r w:rsidR="00B2449E" w:rsidRPr="00343B02">
        <w:rPr>
          <w:rFonts w:ascii="Century Gothic" w:hAnsi="Century Gothic"/>
          <w:i/>
          <w:color w:val="auto"/>
          <w:sz w:val="20"/>
          <w:szCs w:val="20"/>
        </w:rPr>
        <w:t xml:space="preserve">FREN </w:t>
      </w:r>
      <w:r w:rsidRPr="00343B02">
        <w:rPr>
          <w:rFonts w:ascii="Century Gothic" w:hAnsi="Century Gothic"/>
          <w:i/>
          <w:color w:val="auto"/>
          <w:sz w:val="20"/>
          <w:szCs w:val="20"/>
        </w:rPr>
        <w:t>205</w:t>
      </w:r>
      <w:r w:rsidR="00B2449E" w:rsidRPr="00343B02">
        <w:rPr>
          <w:rFonts w:ascii="Century Gothic" w:hAnsi="Century Gothic"/>
          <w:i/>
          <w:color w:val="auto"/>
          <w:sz w:val="20"/>
          <w:szCs w:val="20"/>
        </w:rPr>
        <w:t>, or an equivalent departmental placement score</w:t>
      </w:r>
      <w:r w:rsidRPr="00343B02">
        <w:rPr>
          <w:rFonts w:ascii="Century Gothic" w:hAnsi="Century Gothic"/>
          <w:i/>
          <w:color w:val="auto"/>
          <w:sz w:val="20"/>
          <w:szCs w:val="20"/>
        </w:rPr>
        <w:t>. (LL, SBA)</w:t>
      </w:r>
    </w:p>
    <w:p w14:paraId="3296B685" w14:textId="77777777" w:rsidR="007E2D9A" w:rsidRPr="006C3713" w:rsidRDefault="007E2D9A">
      <w:pPr>
        <w:rPr>
          <w:i/>
          <w:color w:val="595959"/>
          <w:sz w:val="20"/>
          <w:szCs w:val="20"/>
        </w:rPr>
      </w:pPr>
    </w:p>
    <w:p w14:paraId="0FA4C0B0" w14:textId="5AE4CBDB" w:rsidR="00051ED2" w:rsidRDefault="0090794A">
      <w:pPr>
        <w:pStyle w:val="Subtitle"/>
        <w:jc w:val="left"/>
        <w:rPr>
          <w:rFonts w:ascii="Century Gothic" w:hAnsi="Century Gothic"/>
          <w:color w:val="000000"/>
          <w:sz w:val="21"/>
          <w:szCs w:val="21"/>
        </w:rPr>
      </w:pPr>
      <w:r w:rsidRPr="007F44F8">
        <w:rPr>
          <w:rFonts w:ascii="Century Gothic" w:hAnsi="Century Gothic"/>
          <w:color w:val="000000"/>
          <w:sz w:val="21"/>
          <w:szCs w:val="21"/>
        </w:rPr>
        <w:t xml:space="preserve">In this introduction to French society and culture, we will examine France’s identity crisis </w:t>
      </w:r>
      <w:r w:rsidR="000B6BDC" w:rsidRPr="007F44F8">
        <w:rPr>
          <w:rFonts w:ascii="Century Gothic" w:hAnsi="Century Gothic"/>
          <w:color w:val="000000"/>
          <w:sz w:val="21"/>
          <w:szCs w:val="21"/>
        </w:rPr>
        <w:t xml:space="preserve">in </w:t>
      </w:r>
      <w:r w:rsidRPr="007F44F8">
        <w:rPr>
          <w:rFonts w:ascii="Century Gothic" w:hAnsi="Century Gothic"/>
          <w:color w:val="000000"/>
          <w:sz w:val="21"/>
          <w:szCs w:val="21"/>
        </w:rPr>
        <w:t xml:space="preserve">the </w:t>
      </w:r>
      <w:r w:rsidR="0041781B" w:rsidRPr="007F44F8">
        <w:rPr>
          <w:rFonts w:ascii="Century Gothic" w:hAnsi="Century Gothic"/>
          <w:color w:val="000000"/>
          <w:sz w:val="21"/>
          <w:szCs w:val="21"/>
        </w:rPr>
        <w:t>twenty-first</w:t>
      </w:r>
      <w:r w:rsidRPr="007F44F8">
        <w:rPr>
          <w:rFonts w:ascii="Century Gothic" w:hAnsi="Century Gothic"/>
          <w:color w:val="000000"/>
          <w:sz w:val="21"/>
          <w:szCs w:val="21"/>
        </w:rPr>
        <w:t xml:space="preserve"> century. From its historical position of political, economic, and intellectual leadership in Europe and the world, France is searching to maintain its difference as a defender of quality over mass appeal and the proud values of its national tradition in the face of increasing globalization. Topics include Franco-American relations, the European Union, immigration, the family, and the role of women in French society. Readings are drawn from a variety of sources: historical, sociological, and ethnographic. Magazine and newspaper articles with television programs and films will provide supplementary information. Given the comparative perspective of this course, we will begin by studying American stereotypes of the French as well as French stereotypes of Americans. Next, we will explore the way in which the French define themselves, examining such topics as French attitudes toward their language, geography, and history, as well as toward the state, money, and food. </w:t>
      </w:r>
    </w:p>
    <w:p w14:paraId="166D6B99" w14:textId="77777777" w:rsidR="007E2D9A" w:rsidRPr="007E2D9A" w:rsidRDefault="007E2D9A" w:rsidP="007E2D9A"/>
    <w:p w14:paraId="3E80D49D" w14:textId="77777777" w:rsidR="00051ED2" w:rsidRPr="007F44F8" w:rsidRDefault="0090794A">
      <w:pPr>
        <w:rPr>
          <w:rFonts w:ascii="Century Gothic" w:hAnsi="Century Gothic"/>
          <w:b/>
        </w:rPr>
      </w:pPr>
      <w:r w:rsidRPr="007F44F8">
        <w:rPr>
          <w:rFonts w:ascii="Century Gothic" w:hAnsi="Century Gothic"/>
        </w:rPr>
        <w:t xml:space="preserve">We will then continue our survey of contemporary French society and culture, taking care to situate issues of current interest within an historical framework. The major challenge facing the French today is related to the globalization of their culture and economy. Franco-American relations as well as France’s role in the European Union are the product of French attitudes toward its past: witness the recent discussions of freedom of the press and of secularism in the wake of the </w:t>
      </w:r>
      <w:r w:rsidRPr="007F44F8">
        <w:rPr>
          <w:rFonts w:ascii="Century Gothic" w:hAnsi="Century Gothic"/>
          <w:i/>
        </w:rPr>
        <w:t>Charlie Hebdo</w:t>
      </w:r>
      <w:r w:rsidRPr="007F44F8">
        <w:rPr>
          <w:rFonts w:ascii="Century Gothic" w:hAnsi="Century Gothic"/>
        </w:rPr>
        <w:t xml:space="preserve"> attacks. The impact of immigrant culture, in particular, Islamic culture, has led to the </w:t>
      </w:r>
      <w:r w:rsidRPr="007F44F8">
        <w:rPr>
          <w:rFonts w:ascii="Century Gothic" w:hAnsi="Century Gothic"/>
          <w:sz w:val="20"/>
          <w:szCs w:val="20"/>
        </w:rPr>
        <w:t>emergence</w:t>
      </w:r>
      <w:r w:rsidRPr="007F44F8">
        <w:rPr>
          <w:rFonts w:ascii="Century Gothic" w:hAnsi="Century Gothic"/>
        </w:rPr>
        <w:t xml:space="preserve"> of a multicultural identity which challenges the traditional notion of “France, </w:t>
      </w:r>
      <w:proofErr w:type="spellStart"/>
      <w:r w:rsidRPr="007F44F8">
        <w:rPr>
          <w:rFonts w:ascii="Century Gothic" w:hAnsi="Century Gothic"/>
        </w:rPr>
        <w:t>une</w:t>
      </w:r>
      <w:proofErr w:type="spellEnd"/>
      <w:r w:rsidRPr="007F44F8">
        <w:rPr>
          <w:rFonts w:ascii="Century Gothic" w:hAnsi="Century Gothic"/>
        </w:rPr>
        <w:t xml:space="preserve"> et indivisible,” inherited from the French Revolution and reinforced by the republican school system, established in the 1880s. The meritocratic discourse of the republican schools still resonates today, although these schools seem to reinforce social inequalities rather than transcend them. Women, too, in spite of egalitarian rhetoric, lag behind their European sisters in terms of representation in French politics, although legislation has been passed recently to help rectify this situation. All in all, France faces many difficult problems in the twenty-first century.</w:t>
      </w:r>
      <w:r w:rsidRPr="007F44F8">
        <w:rPr>
          <w:rFonts w:ascii="Century Gothic" w:hAnsi="Century Gothic"/>
          <w:b/>
        </w:rPr>
        <w:t xml:space="preserve"> </w:t>
      </w:r>
    </w:p>
    <w:p w14:paraId="32575C5D" w14:textId="77777777" w:rsidR="009C3BF9" w:rsidRPr="007F44F8" w:rsidRDefault="009C3BF9">
      <w:pPr>
        <w:rPr>
          <w:rFonts w:ascii="Century Gothic" w:hAnsi="Century Gothic"/>
          <w:b/>
        </w:rPr>
      </w:pPr>
    </w:p>
    <w:p w14:paraId="6F69591C" w14:textId="77777777" w:rsidR="00051ED2" w:rsidRPr="007F44F8" w:rsidRDefault="0090794A">
      <w:pPr>
        <w:pStyle w:val="Heading3"/>
        <w:rPr>
          <w:rFonts w:ascii="Century Gothic" w:hAnsi="Century Gothic"/>
          <w:b/>
          <w:color w:val="595959"/>
          <w:sz w:val="22"/>
          <w:szCs w:val="22"/>
          <w:u w:val="single"/>
        </w:rPr>
      </w:pPr>
      <w:r w:rsidRPr="007F44F8">
        <w:rPr>
          <w:rFonts w:ascii="Century Gothic" w:hAnsi="Century Gothic"/>
          <w:b/>
          <w:color w:val="595959"/>
          <w:sz w:val="22"/>
          <w:szCs w:val="22"/>
          <w:u w:val="single"/>
        </w:rPr>
        <w:t>Gunther</w:t>
      </w:r>
    </w:p>
    <w:p w14:paraId="23AF98E1" w14:textId="3A5D33CA" w:rsidR="006C3888" w:rsidRDefault="006C3888">
      <w:r>
        <w:br w:type="page"/>
      </w:r>
    </w:p>
    <w:p w14:paraId="50FA1847" w14:textId="22AE2AB0" w:rsidR="00EC47C4" w:rsidRPr="007F44F8" w:rsidRDefault="00EC47C4" w:rsidP="00EC47C4">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color w:val="595959"/>
          <w:sz w:val="32"/>
          <w:szCs w:val="32"/>
        </w:rPr>
        <w:lastRenderedPageBreak/>
        <w:t xml:space="preserve">French </w:t>
      </w:r>
      <w:r w:rsidRPr="007F44F8">
        <w:rPr>
          <w:rFonts w:ascii="Century Gothic" w:hAnsi="Century Gothic"/>
          <w:b/>
          <w:smallCaps/>
          <w:color w:val="262626"/>
          <w:sz w:val="32"/>
          <w:szCs w:val="32"/>
        </w:rPr>
        <w:t>208</w:t>
      </w:r>
      <w:r w:rsidRPr="007F44F8">
        <w:rPr>
          <w:rFonts w:ascii="Century Gothic" w:hAnsi="Century Gothic"/>
          <w:smallCaps/>
          <w:color w:val="595959"/>
          <w:sz w:val="32"/>
          <w:szCs w:val="32"/>
        </w:rPr>
        <w:t xml:space="preserve"> (Fall)</w:t>
      </w:r>
    </w:p>
    <w:p w14:paraId="258237F5" w14:textId="2B111879" w:rsidR="00EC47C4" w:rsidRPr="007F44F8" w:rsidRDefault="00EC47C4" w:rsidP="00EC47C4">
      <w:pPr>
        <w:pStyle w:val="Title"/>
        <w:rPr>
          <w:rFonts w:ascii="Century Gothic" w:hAnsi="Century Gothic"/>
        </w:rPr>
      </w:pPr>
      <w:r w:rsidRPr="007F44F8">
        <w:rPr>
          <w:rFonts w:ascii="Century Gothic" w:hAnsi="Century Gothic"/>
        </w:rPr>
        <w:t xml:space="preserve">Women &amp; Literary Tradition </w:t>
      </w:r>
      <w:r w:rsidR="007441B7" w:rsidRPr="007F44F8">
        <w:rPr>
          <w:rFonts w:ascii="Century Gothic" w:hAnsi="Century Gothic"/>
        </w:rPr>
        <w:t xml:space="preserve"> </w:t>
      </w:r>
    </w:p>
    <w:p w14:paraId="0FA97584" w14:textId="1A858271" w:rsidR="00EC47C4" w:rsidRPr="00343B02" w:rsidRDefault="00EC47C4" w:rsidP="00EC2718">
      <w:pPr>
        <w:rPr>
          <w:rFonts w:ascii="Century Gothic" w:hAnsi="Century Gothic"/>
          <w:i/>
          <w:color w:val="auto"/>
          <w:sz w:val="20"/>
          <w:szCs w:val="20"/>
        </w:rPr>
      </w:pPr>
      <w:r w:rsidRPr="00343B02">
        <w:rPr>
          <w:rFonts w:ascii="Century Gothic" w:hAnsi="Century Gothic"/>
          <w:i/>
          <w:color w:val="auto"/>
          <w:sz w:val="20"/>
          <w:szCs w:val="20"/>
        </w:rPr>
        <w:t>Prerequisite: FREN 202, FREN 203, or FREN 205, or an equivalent departmental placement score. (LL)</w:t>
      </w:r>
    </w:p>
    <w:p w14:paraId="7DCB0335" w14:textId="77777777" w:rsidR="007E2D9A" w:rsidRPr="006C3713" w:rsidRDefault="007E2D9A" w:rsidP="00EC2718">
      <w:pPr>
        <w:rPr>
          <w:i/>
          <w:color w:val="595959"/>
          <w:sz w:val="20"/>
          <w:szCs w:val="20"/>
        </w:rPr>
      </w:pPr>
    </w:p>
    <w:p w14:paraId="641B05D7" w14:textId="606E0E87" w:rsidR="00A428DC" w:rsidRPr="007F44F8" w:rsidRDefault="00A428DC" w:rsidP="00A428DC">
      <w:pPr>
        <w:pStyle w:val="BodyText"/>
        <w:rPr>
          <w:rFonts w:ascii="Century Gothic" w:hAnsi="Century Gothic"/>
          <w:sz w:val="20"/>
          <w:szCs w:val="20"/>
        </w:rPr>
      </w:pPr>
      <w:r w:rsidRPr="007F44F8">
        <w:rPr>
          <w:rFonts w:ascii="Century Gothic" w:hAnsi="Century Gothic"/>
          <w:shd w:val="clear" w:color="auto" w:fill="FFFFFF"/>
        </w:rPr>
        <w:t>Through the centuries, women's writing has been ignored, criticized and maligned. It was only in the 1970s and 80s that the place of women in literature was recognized and their originality and creativity fully studied. In this course, we will examine how women authors break with social language and literary codes, how they express themselves through familiar genres such as the novel and poetry but also less "mainstream" ones: fairy tales and letters. We will view these women not as the object of desire or discourse, but as subjects thinking and creating independently, expressing their desires, their wishes for themselves and humanity, their vision of society and the world, and their own experience of love, power and powerlessness.</w:t>
      </w:r>
    </w:p>
    <w:p w14:paraId="7BBBF2E7" w14:textId="77777777" w:rsidR="00A428DC" w:rsidRPr="007F44F8" w:rsidRDefault="00A428DC" w:rsidP="00A428DC">
      <w:pPr>
        <w:pStyle w:val="BodyText"/>
        <w:rPr>
          <w:rFonts w:ascii="Century Gothic" w:hAnsi="Century Gothic"/>
        </w:rPr>
      </w:pPr>
    </w:p>
    <w:p w14:paraId="5B768686" w14:textId="2DA24AA0" w:rsidR="00914274" w:rsidRDefault="00EC2718" w:rsidP="00A428DC">
      <w:pPr>
        <w:pStyle w:val="BodyText"/>
        <w:rPr>
          <w:rFonts w:ascii="Century Gothic" w:hAnsi="Century Gothic"/>
        </w:rPr>
      </w:pPr>
      <w:r w:rsidRPr="007F44F8">
        <w:rPr>
          <w:rFonts w:ascii="Century Gothic" w:hAnsi="Century Gothic"/>
        </w:rPr>
        <w:t>This course is designed to develop an appreciation of the evolution of women’s writing across the centuries and of women’s place in French literary history. Its specific goal is to develop a basic understanding of the richness and diversity of women’s literary tradition by means of close analysis of selected works from the twelfth through the twentieth centuries. In our chronological overview we will be especially attentive to recurrent themes, including love,</w:t>
      </w:r>
      <w:r w:rsidR="00914274" w:rsidRPr="007F44F8">
        <w:rPr>
          <w:rFonts w:ascii="Century Gothic" w:hAnsi="Century Gothic"/>
        </w:rPr>
        <w:t xml:space="preserve"> </w:t>
      </w:r>
      <w:r w:rsidRPr="007F44F8">
        <w:rPr>
          <w:rFonts w:ascii="Century Gothic" w:hAnsi="Century Gothic"/>
        </w:rPr>
        <w:t>mother/daughter relations, education, women’s literary and social emancipation. Reading assignments range from</w:t>
      </w:r>
      <w:r w:rsidR="00914274" w:rsidRPr="007F44F8">
        <w:rPr>
          <w:rFonts w:ascii="Century Gothic" w:hAnsi="Century Gothic"/>
        </w:rPr>
        <w:t xml:space="preserve"> </w:t>
      </w:r>
      <w:r w:rsidRPr="007F44F8">
        <w:rPr>
          <w:rFonts w:ascii="Century Gothic" w:hAnsi="Century Gothic"/>
        </w:rPr>
        <w:t>poems and other short texts to excerpts from longer works and short novels. To appreciate the context in which these women wrote, we will</w:t>
      </w:r>
      <w:r w:rsidR="00914274" w:rsidRPr="007F44F8">
        <w:rPr>
          <w:rFonts w:ascii="Century Gothic" w:hAnsi="Century Gothic"/>
        </w:rPr>
        <w:t xml:space="preserve"> </w:t>
      </w:r>
      <w:r w:rsidRPr="007F44F8">
        <w:rPr>
          <w:rFonts w:ascii="Century Gothic" w:hAnsi="Century Gothic"/>
        </w:rPr>
        <w:t>refer to the prevalent masculine tradition as well as to the writings of other women authors whose influence on the</w:t>
      </w:r>
      <w:r w:rsidR="00914274" w:rsidRPr="007F44F8">
        <w:rPr>
          <w:rFonts w:ascii="Century Gothic" w:hAnsi="Century Gothic"/>
        </w:rPr>
        <w:t xml:space="preserve"> </w:t>
      </w:r>
      <w:r w:rsidRPr="007F44F8">
        <w:rPr>
          <w:rFonts w:ascii="Century Gothic" w:hAnsi="Century Gothic"/>
        </w:rPr>
        <w:t>evolution of French literatu</w:t>
      </w:r>
      <w:r w:rsidR="00914274" w:rsidRPr="007F44F8">
        <w:rPr>
          <w:rFonts w:ascii="Century Gothic" w:hAnsi="Century Gothic"/>
        </w:rPr>
        <w:t>re is finally gaining recognition.</w:t>
      </w:r>
    </w:p>
    <w:p w14:paraId="2CB4B481" w14:textId="77777777" w:rsidR="007F44F8" w:rsidRPr="007F44F8" w:rsidRDefault="007F44F8" w:rsidP="00A428DC">
      <w:pPr>
        <w:pStyle w:val="BodyText"/>
        <w:rPr>
          <w:rFonts w:ascii="Century Gothic" w:hAnsi="Century Gothic"/>
        </w:rPr>
      </w:pPr>
    </w:p>
    <w:p w14:paraId="0FC7D9C4" w14:textId="1CEB6B39" w:rsidR="00994DD4" w:rsidRPr="007F44F8" w:rsidRDefault="009C3BF9" w:rsidP="00E31353">
      <w:pPr>
        <w:pStyle w:val="Heading3"/>
        <w:rPr>
          <w:rFonts w:ascii="Century Gothic" w:hAnsi="Century Gothic"/>
          <w:b/>
          <w:color w:val="595959"/>
          <w:sz w:val="22"/>
          <w:szCs w:val="22"/>
          <w:u w:val="single"/>
        </w:rPr>
      </w:pPr>
      <w:r w:rsidRPr="007F44F8">
        <w:rPr>
          <w:rFonts w:ascii="Century Gothic" w:hAnsi="Century Gothic"/>
          <w:b/>
          <w:color w:val="595959"/>
          <w:sz w:val="22"/>
          <w:szCs w:val="22"/>
          <w:u w:val="single"/>
        </w:rPr>
        <w:t>Tranvouez</w:t>
      </w:r>
    </w:p>
    <w:p w14:paraId="78FB7BAE" w14:textId="77777777" w:rsidR="00E31353" w:rsidRDefault="00E31353" w:rsidP="00E31353"/>
    <w:p w14:paraId="68C2B86A" w14:textId="77777777" w:rsidR="00172356" w:rsidRDefault="00172356" w:rsidP="00E31353"/>
    <w:p w14:paraId="6CEA2450" w14:textId="0E7D1DDC" w:rsidR="00EC47C4" w:rsidRDefault="00EC47C4" w:rsidP="00994DD4">
      <w:pPr>
        <w:pStyle w:val="Normal1"/>
        <w:jc w:val="center"/>
      </w:pPr>
      <w:r>
        <w:br w:type="page"/>
      </w:r>
    </w:p>
    <w:p w14:paraId="0849DE74" w14:textId="77777777" w:rsidR="00994DD4" w:rsidRPr="007F44F8" w:rsidRDefault="00994DD4" w:rsidP="00994DD4">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color w:val="595959"/>
          <w:sz w:val="32"/>
          <w:szCs w:val="32"/>
        </w:rPr>
        <w:lastRenderedPageBreak/>
        <w:t xml:space="preserve">French </w:t>
      </w:r>
      <w:r w:rsidRPr="007F44F8">
        <w:rPr>
          <w:rFonts w:ascii="Century Gothic" w:hAnsi="Century Gothic"/>
          <w:b/>
          <w:smallCaps/>
          <w:color w:val="262626"/>
          <w:sz w:val="32"/>
          <w:szCs w:val="32"/>
        </w:rPr>
        <w:t>211</w:t>
      </w:r>
      <w:r w:rsidRPr="007F44F8">
        <w:rPr>
          <w:rFonts w:ascii="Century Gothic" w:hAnsi="Century Gothic"/>
          <w:smallCaps/>
          <w:color w:val="C77D0E"/>
          <w:sz w:val="32"/>
          <w:szCs w:val="32"/>
        </w:rPr>
        <w:t xml:space="preserve"> </w:t>
      </w:r>
      <w:r w:rsidRPr="007F44F8">
        <w:rPr>
          <w:rFonts w:ascii="Century Gothic" w:hAnsi="Century Gothic"/>
          <w:smallCaps/>
          <w:color w:val="595959"/>
          <w:sz w:val="32"/>
          <w:szCs w:val="32"/>
        </w:rPr>
        <w:t>(Spring)</w:t>
      </w:r>
    </w:p>
    <w:p w14:paraId="14E7CFED" w14:textId="77777777" w:rsidR="00994DD4" w:rsidRPr="007F44F8" w:rsidRDefault="00994DD4" w:rsidP="00994DD4">
      <w:pPr>
        <w:pStyle w:val="Title"/>
        <w:rPr>
          <w:rFonts w:ascii="Century Gothic" w:hAnsi="Century Gothic"/>
        </w:rPr>
      </w:pPr>
      <w:r w:rsidRPr="007F44F8">
        <w:rPr>
          <w:rFonts w:ascii="Century Gothic" w:hAnsi="Century Gothic"/>
        </w:rPr>
        <w:t>Studies in Language</w:t>
      </w:r>
    </w:p>
    <w:p w14:paraId="4D377349" w14:textId="704702E9" w:rsidR="00FB551D" w:rsidRPr="00EF7D24" w:rsidRDefault="00994DD4" w:rsidP="00994DD4">
      <w:pPr>
        <w:rPr>
          <w:rFonts w:ascii="Century Gothic" w:hAnsi="Century Gothic"/>
          <w:i/>
          <w:color w:val="auto"/>
          <w:sz w:val="20"/>
          <w:szCs w:val="20"/>
        </w:rPr>
      </w:pPr>
      <w:r w:rsidRPr="00EF7D24">
        <w:rPr>
          <w:rFonts w:ascii="Century Gothic" w:hAnsi="Century Gothic"/>
          <w:i/>
          <w:color w:val="auto"/>
          <w:sz w:val="20"/>
          <w:szCs w:val="20"/>
        </w:rPr>
        <w:t>Prerequisite: At least one unit of FREN 206, FREN 207, FREN 208, FREN 209 or above, or an equivalent departmental placement score. (LL)</w:t>
      </w:r>
      <w:r w:rsidR="00FB551D" w:rsidRPr="00EF7D24">
        <w:rPr>
          <w:rFonts w:ascii="Century Gothic" w:hAnsi="Century Gothic"/>
          <w:i/>
          <w:color w:val="auto"/>
          <w:sz w:val="20"/>
          <w:szCs w:val="20"/>
        </w:rPr>
        <w:t xml:space="preserve"> </w:t>
      </w:r>
      <w:r w:rsidRPr="00EF7D24">
        <w:rPr>
          <w:rFonts w:ascii="Century Gothic" w:hAnsi="Century Gothic"/>
          <w:i/>
          <w:color w:val="auto"/>
          <w:sz w:val="20"/>
          <w:szCs w:val="20"/>
        </w:rPr>
        <w:t xml:space="preserve"> </w:t>
      </w:r>
    </w:p>
    <w:p w14:paraId="6F478BD1" w14:textId="77777777" w:rsidR="007E2D9A" w:rsidRPr="00343B02" w:rsidRDefault="007E2D9A" w:rsidP="00994DD4">
      <w:pPr>
        <w:rPr>
          <w:rFonts w:ascii="Century Gothic" w:hAnsi="Century Gothic"/>
          <w:i/>
          <w:color w:val="595959"/>
          <w:sz w:val="20"/>
          <w:szCs w:val="20"/>
        </w:rPr>
      </w:pPr>
    </w:p>
    <w:p w14:paraId="1C206B07" w14:textId="26CBD5C7" w:rsidR="00994DD4" w:rsidRPr="00EF7D24" w:rsidRDefault="00FB551D" w:rsidP="00994DD4">
      <w:pPr>
        <w:rPr>
          <w:rFonts w:ascii="Century Gothic" w:eastAsia="Times New Roman" w:hAnsi="Century Gothic" w:cs="Times New Roman"/>
          <w:b/>
          <w:iCs/>
          <w:shd w:val="clear" w:color="auto" w:fill="FFFFFF"/>
        </w:rPr>
      </w:pPr>
      <w:r w:rsidRPr="00EF7D24">
        <w:rPr>
          <w:rFonts w:ascii="Century Gothic" w:eastAsia="Times New Roman" w:hAnsi="Century Gothic" w:cs="Times New Roman"/>
          <w:b/>
          <w:iCs/>
          <w:shd w:val="clear" w:color="auto" w:fill="FFFFFF"/>
        </w:rPr>
        <w:t>Any course FREN 210 or above satisfies the requirement for study abroad. Majors should consult with a member of the French Department to determine which course best suits their needs.</w:t>
      </w:r>
    </w:p>
    <w:p w14:paraId="74D4E8B7" w14:textId="77777777" w:rsidR="007E2D9A" w:rsidRPr="007F44F8" w:rsidRDefault="007E2D9A" w:rsidP="00994DD4">
      <w:pPr>
        <w:rPr>
          <w:rFonts w:ascii="Century Gothic" w:hAnsi="Century Gothic"/>
          <w:b/>
          <w:i/>
          <w:color w:val="595959"/>
          <w:sz w:val="18"/>
          <w:szCs w:val="18"/>
        </w:rPr>
      </w:pPr>
    </w:p>
    <w:p w14:paraId="023BA35E" w14:textId="26F0A1E1" w:rsidR="00AA28AA" w:rsidRDefault="006A3C71" w:rsidP="00AA28AA">
      <w:pPr>
        <w:pStyle w:val="Normal1"/>
        <w:rPr>
          <w:rFonts w:ascii="Century Gothic" w:hAnsi="Century Gothic"/>
          <w:sz w:val="21"/>
          <w:szCs w:val="21"/>
        </w:rPr>
      </w:pPr>
      <w:r w:rsidRPr="007F44F8">
        <w:rPr>
          <w:rFonts w:ascii="Century Gothic" w:hAnsi="Century Gothic"/>
          <w:sz w:val="21"/>
          <w:szCs w:val="21"/>
        </w:rPr>
        <w:t xml:space="preserve">Students in this course will explore works of prose, poetry, fiction and autobiography and acquire the skills and techniques needed to decipher and analyze them in writing. A writing-intensive course, in which participants learn to produce a reaction paper, an essay, a creative narration, textual analysis of a poem, and a sustained argument. </w:t>
      </w:r>
    </w:p>
    <w:p w14:paraId="787EEFB4" w14:textId="77777777" w:rsidR="007E2D9A" w:rsidRPr="007F44F8" w:rsidRDefault="007E2D9A" w:rsidP="00AA28AA">
      <w:pPr>
        <w:pStyle w:val="Normal1"/>
        <w:rPr>
          <w:rFonts w:ascii="Century Gothic" w:hAnsi="Century Gothic"/>
          <w:sz w:val="21"/>
          <w:szCs w:val="21"/>
        </w:rPr>
      </w:pPr>
    </w:p>
    <w:p w14:paraId="75A3052C" w14:textId="44F70A71" w:rsidR="006A3C71" w:rsidRPr="007F44F8" w:rsidRDefault="006A3C71" w:rsidP="00AA28AA">
      <w:pPr>
        <w:pStyle w:val="Normal1"/>
        <w:rPr>
          <w:rFonts w:ascii="Century Gothic" w:hAnsi="Century Gothic"/>
          <w:sz w:val="21"/>
          <w:szCs w:val="21"/>
        </w:rPr>
      </w:pPr>
      <w:proofErr w:type="spellStart"/>
      <w:r w:rsidRPr="007F44F8">
        <w:rPr>
          <w:rFonts w:ascii="Century Gothic" w:hAnsi="Century Gothic"/>
          <w:sz w:val="21"/>
          <w:szCs w:val="21"/>
        </w:rPr>
        <w:t>Special</w:t>
      </w:r>
      <w:proofErr w:type="spellEnd"/>
      <w:r w:rsidRPr="007F44F8">
        <w:rPr>
          <w:rFonts w:ascii="Century Gothic" w:hAnsi="Century Gothic"/>
          <w:sz w:val="21"/>
          <w:szCs w:val="21"/>
        </w:rPr>
        <w:t xml:space="preserve"> </w:t>
      </w:r>
      <w:proofErr w:type="spellStart"/>
      <w:r w:rsidRPr="007F44F8">
        <w:rPr>
          <w:rFonts w:ascii="Century Gothic" w:hAnsi="Century Gothic"/>
          <w:sz w:val="21"/>
          <w:szCs w:val="21"/>
        </w:rPr>
        <w:t>emphasis</w:t>
      </w:r>
      <w:proofErr w:type="spellEnd"/>
      <w:r w:rsidRPr="007F44F8">
        <w:rPr>
          <w:rFonts w:ascii="Century Gothic" w:hAnsi="Century Gothic"/>
          <w:sz w:val="21"/>
          <w:szCs w:val="21"/>
        </w:rPr>
        <w:t xml:space="preserve"> on </w:t>
      </w:r>
      <w:proofErr w:type="spellStart"/>
      <w:r w:rsidRPr="007F44F8">
        <w:rPr>
          <w:rFonts w:ascii="Century Gothic" w:hAnsi="Century Gothic"/>
          <w:sz w:val="21"/>
          <w:szCs w:val="21"/>
        </w:rPr>
        <w:t>critical</w:t>
      </w:r>
      <w:proofErr w:type="spellEnd"/>
      <w:r w:rsidRPr="007F44F8">
        <w:rPr>
          <w:rFonts w:ascii="Century Gothic" w:hAnsi="Century Gothic"/>
          <w:sz w:val="21"/>
          <w:szCs w:val="21"/>
        </w:rPr>
        <w:t xml:space="preserve"> thinking and interpretive judgment. Students will learn to construct logical, well thought-out essays, including the dialectical essay (</w:t>
      </w:r>
      <w:r w:rsidRPr="007F44F8">
        <w:rPr>
          <w:rFonts w:ascii="Century Gothic" w:hAnsi="Century Gothic"/>
          <w:i/>
          <w:iCs/>
          <w:sz w:val="21"/>
          <w:szCs w:val="21"/>
        </w:rPr>
        <w:t>la dissertation</w:t>
      </w:r>
      <w:r w:rsidRPr="007F44F8">
        <w:rPr>
          <w:rFonts w:ascii="Century Gothic" w:hAnsi="Century Gothic"/>
          <w:sz w:val="21"/>
          <w:szCs w:val="21"/>
        </w:rPr>
        <w:t>) practiced in French universities. An ongoing, intensive review of grammar underlies and anchors the course. Open to first-year students who have taken one of the prerequisite courses.</w:t>
      </w:r>
    </w:p>
    <w:p w14:paraId="2E00DA67" w14:textId="77777777" w:rsidR="00AA28AA" w:rsidRPr="007F44F8" w:rsidRDefault="00AA28AA" w:rsidP="00AA28AA">
      <w:pPr>
        <w:pStyle w:val="Normal1"/>
        <w:rPr>
          <w:rFonts w:ascii="Century Gothic" w:hAnsi="Century Gothic"/>
          <w:sz w:val="21"/>
          <w:szCs w:val="21"/>
        </w:rPr>
      </w:pPr>
    </w:p>
    <w:p w14:paraId="524A3CA3" w14:textId="77777777" w:rsidR="00994DD4" w:rsidRPr="007F44F8" w:rsidRDefault="00994DD4" w:rsidP="00AA28AA">
      <w:pPr>
        <w:pStyle w:val="Normal1"/>
        <w:rPr>
          <w:rFonts w:ascii="Century Gothic" w:hAnsi="Century Gothic"/>
          <w:sz w:val="21"/>
          <w:szCs w:val="21"/>
        </w:rPr>
      </w:pPr>
      <w:r w:rsidRPr="007F44F8">
        <w:rPr>
          <w:rFonts w:ascii="Century Gothic" w:hAnsi="Century Gothic"/>
          <w:sz w:val="21"/>
          <w:szCs w:val="21"/>
        </w:rPr>
        <w:t>Students will be acquiring a critical vocabulary for the analysis of texts and will learn to refine their writing style through intense practice. They will learn to write proper introductions and conclusions and to organize their ideas in a manner appropriate to each writing assignment.  We will develop the linguistic means necessary for organizing the presentation of information, for putting ideas together, and for bringing more precision and nuance to writing. Finally, we will learn to improve writing style by incorporating new grammatical structures in compositions.</w:t>
      </w:r>
    </w:p>
    <w:p w14:paraId="71C77AC4" w14:textId="77777777" w:rsidR="00AA28AA" w:rsidRPr="007F44F8" w:rsidRDefault="00AA28AA" w:rsidP="00AA28AA">
      <w:pPr>
        <w:pStyle w:val="Normal1"/>
        <w:rPr>
          <w:rFonts w:ascii="Century Gothic" w:hAnsi="Century Gothic"/>
          <w:sz w:val="21"/>
          <w:szCs w:val="21"/>
        </w:rPr>
      </w:pPr>
    </w:p>
    <w:p w14:paraId="050509B1" w14:textId="77777777" w:rsidR="00994DD4" w:rsidRPr="007F44F8" w:rsidRDefault="00994DD4" w:rsidP="00AA28AA">
      <w:pPr>
        <w:pStyle w:val="Normal1"/>
        <w:rPr>
          <w:rFonts w:ascii="Century Gothic" w:hAnsi="Century Gothic"/>
          <w:sz w:val="21"/>
          <w:szCs w:val="21"/>
        </w:rPr>
      </w:pPr>
      <w:r w:rsidRPr="007F44F8">
        <w:rPr>
          <w:rFonts w:ascii="Century Gothic" w:hAnsi="Century Gothic"/>
          <w:sz w:val="21"/>
          <w:szCs w:val="21"/>
        </w:rPr>
        <w:t xml:space="preserve">Chapters of the grammar book that introduce new notions will be thoroughly presented; grammar points students have learned at the intermediate level will be reviewed in detail and presented in the context of more complex analytical approaches.  Students will learn how to use their grammar book as a reference guide—a “tool” to be used by each student according to her/his specific needs.  Students will also learn how and where to find specific grammatical information.  </w:t>
      </w:r>
    </w:p>
    <w:p w14:paraId="0CBDB57E" w14:textId="77777777" w:rsidR="00AA28AA" w:rsidRPr="007F44F8" w:rsidRDefault="00AA28AA" w:rsidP="00AA28AA">
      <w:pPr>
        <w:pStyle w:val="Normal1"/>
        <w:rPr>
          <w:rFonts w:ascii="Century Gothic" w:hAnsi="Century Gothic"/>
          <w:sz w:val="21"/>
          <w:szCs w:val="21"/>
        </w:rPr>
      </w:pPr>
    </w:p>
    <w:p w14:paraId="2D5181ED" w14:textId="77777777" w:rsidR="00994DD4" w:rsidRPr="009A25E5" w:rsidRDefault="00994DD4" w:rsidP="00994DD4">
      <w:pPr>
        <w:rPr>
          <w:rFonts w:ascii="Century Gothic" w:hAnsi="Century Gothic"/>
          <w:sz w:val="20"/>
          <w:szCs w:val="20"/>
          <w:u w:val="single"/>
        </w:rPr>
      </w:pPr>
      <w:r w:rsidRPr="009A25E5">
        <w:rPr>
          <w:rFonts w:ascii="Century Gothic" w:hAnsi="Century Gothic"/>
          <w:sz w:val="20"/>
          <w:szCs w:val="20"/>
          <w:u w:val="single"/>
        </w:rPr>
        <w:t>Grammar:</w:t>
      </w:r>
    </w:p>
    <w:p w14:paraId="2AF22489" w14:textId="77777777" w:rsidR="00994DD4" w:rsidRPr="007F44F8" w:rsidRDefault="00994DD4" w:rsidP="00994DD4">
      <w:pPr>
        <w:ind w:left="180"/>
        <w:rPr>
          <w:rFonts w:ascii="Century Gothic" w:hAnsi="Century Gothic"/>
          <w:sz w:val="20"/>
          <w:szCs w:val="20"/>
        </w:rPr>
      </w:pPr>
      <w:proofErr w:type="spellStart"/>
      <w:r w:rsidRPr="007F44F8">
        <w:rPr>
          <w:rFonts w:ascii="Century Gothic" w:hAnsi="Century Gothic"/>
          <w:i/>
          <w:sz w:val="20"/>
          <w:szCs w:val="20"/>
          <w:highlight w:val="white"/>
        </w:rPr>
        <w:t>Difficultés</w:t>
      </w:r>
      <w:proofErr w:type="spellEnd"/>
      <w:r w:rsidRPr="007F44F8">
        <w:rPr>
          <w:rFonts w:ascii="Century Gothic" w:hAnsi="Century Gothic"/>
          <w:i/>
          <w:sz w:val="20"/>
          <w:szCs w:val="20"/>
          <w:highlight w:val="white"/>
        </w:rPr>
        <w:t xml:space="preserve"> </w:t>
      </w:r>
      <w:proofErr w:type="spellStart"/>
      <w:r w:rsidRPr="007F44F8">
        <w:rPr>
          <w:rFonts w:ascii="Century Gothic" w:hAnsi="Century Gothic"/>
          <w:i/>
          <w:sz w:val="20"/>
          <w:szCs w:val="20"/>
          <w:highlight w:val="white"/>
        </w:rPr>
        <w:t>expliquées</w:t>
      </w:r>
      <w:proofErr w:type="spellEnd"/>
      <w:r w:rsidRPr="007F44F8">
        <w:rPr>
          <w:rFonts w:ascii="Century Gothic" w:hAnsi="Century Gothic"/>
          <w:i/>
          <w:sz w:val="20"/>
          <w:szCs w:val="20"/>
          <w:highlight w:val="white"/>
        </w:rPr>
        <w:t xml:space="preserve"> du </w:t>
      </w:r>
      <w:proofErr w:type="spellStart"/>
      <w:r w:rsidRPr="007F44F8">
        <w:rPr>
          <w:rFonts w:ascii="Century Gothic" w:hAnsi="Century Gothic"/>
          <w:i/>
          <w:sz w:val="20"/>
          <w:szCs w:val="20"/>
          <w:highlight w:val="white"/>
        </w:rPr>
        <w:t>français</w:t>
      </w:r>
      <w:proofErr w:type="spellEnd"/>
      <w:r w:rsidRPr="007F44F8">
        <w:rPr>
          <w:rFonts w:ascii="Century Gothic" w:hAnsi="Century Gothic"/>
          <w:i/>
          <w:sz w:val="20"/>
          <w:szCs w:val="20"/>
          <w:highlight w:val="white"/>
        </w:rPr>
        <w:t xml:space="preserve"> for English Speakers</w:t>
      </w:r>
      <w:r w:rsidRPr="007F44F8">
        <w:rPr>
          <w:rFonts w:ascii="Century Gothic" w:hAnsi="Century Gothic"/>
          <w:sz w:val="20"/>
          <w:szCs w:val="20"/>
          <w:highlight w:val="white"/>
        </w:rPr>
        <w:t xml:space="preserve"> by Alain </w:t>
      </w:r>
      <w:proofErr w:type="spellStart"/>
      <w:r w:rsidRPr="007F44F8">
        <w:rPr>
          <w:rFonts w:ascii="Century Gothic" w:hAnsi="Century Gothic"/>
          <w:sz w:val="20"/>
          <w:szCs w:val="20"/>
          <w:highlight w:val="white"/>
        </w:rPr>
        <w:t>Vercollier</w:t>
      </w:r>
      <w:proofErr w:type="spellEnd"/>
      <w:r w:rsidRPr="007F44F8">
        <w:rPr>
          <w:rFonts w:ascii="Century Gothic" w:hAnsi="Century Gothic"/>
          <w:sz w:val="20"/>
          <w:szCs w:val="20"/>
          <w:highlight w:val="white"/>
        </w:rPr>
        <w:t xml:space="preserve">, Claudine </w:t>
      </w:r>
      <w:proofErr w:type="spellStart"/>
      <w:r w:rsidRPr="007F44F8">
        <w:rPr>
          <w:rFonts w:ascii="Century Gothic" w:hAnsi="Century Gothic"/>
          <w:sz w:val="20"/>
          <w:szCs w:val="20"/>
          <w:highlight w:val="white"/>
        </w:rPr>
        <w:t>Vercollier</w:t>
      </w:r>
      <w:proofErr w:type="spellEnd"/>
      <w:r w:rsidRPr="007F44F8">
        <w:rPr>
          <w:rFonts w:ascii="Century Gothic" w:hAnsi="Century Gothic"/>
          <w:sz w:val="20"/>
          <w:szCs w:val="20"/>
          <w:highlight w:val="white"/>
        </w:rPr>
        <w:t xml:space="preserve">, </w:t>
      </w:r>
      <w:r w:rsidRPr="007F44F8">
        <w:rPr>
          <w:rFonts w:ascii="Century Gothic" w:hAnsi="Century Gothic"/>
          <w:sz w:val="20"/>
          <w:szCs w:val="20"/>
        </w:rPr>
        <w:t xml:space="preserve">Kay </w:t>
      </w:r>
      <w:proofErr w:type="spellStart"/>
      <w:r w:rsidRPr="007F44F8">
        <w:rPr>
          <w:rFonts w:ascii="Century Gothic" w:hAnsi="Century Gothic"/>
          <w:sz w:val="20"/>
          <w:szCs w:val="20"/>
        </w:rPr>
        <w:t>Boulier</w:t>
      </w:r>
      <w:proofErr w:type="spellEnd"/>
      <w:r w:rsidRPr="007F44F8">
        <w:rPr>
          <w:rFonts w:ascii="Century Gothic" w:hAnsi="Century Gothic"/>
          <w:sz w:val="20"/>
          <w:szCs w:val="20"/>
        </w:rPr>
        <w:t> - Editor CLE INTERNATIONAL</w:t>
      </w:r>
    </w:p>
    <w:p w14:paraId="26706188" w14:textId="38BECAB8" w:rsidR="00994DD4" w:rsidRDefault="00994DD4" w:rsidP="00994DD4">
      <w:pPr>
        <w:ind w:left="180" w:hanging="180"/>
        <w:rPr>
          <w:rFonts w:ascii="Century Gothic" w:hAnsi="Century Gothic"/>
          <w:sz w:val="20"/>
          <w:szCs w:val="20"/>
        </w:rPr>
      </w:pPr>
      <w:proofErr w:type="spellStart"/>
      <w:r w:rsidRPr="009A25E5">
        <w:rPr>
          <w:rFonts w:ascii="Century Gothic" w:hAnsi="Century Gothic"/>
          <w:sz w:val="20"/>
          <w:szCs w:val="20"/>
          <w:u w:val="single"/>
        </w:rPr>
        <w:t>Analyse</w:t>
      </w:r>
      <w:proofErr w:type="spellEnd"/>
      <w:r w:rsidRPr="009A25E5">
        <w:rPr>
          <w:rFonts w:ascii="Century Gothic" w:hAnsi="Century Gothic"/>
          <w:sz w:val="20"/>
          <w:szCs w:val="20"/>
          <w:u w:val="single"/>
        </w:rPr>
        <w:t xml:space="preserve"> </w:t>
      </w:r>
      <w:proofErr w:type="spellStart"/>
      <w:r w:rsidRPr="009A25E5">
        <w:rPr>
          <w:rFonts w:ascii="Century Gothic" w:hAnsi="Century Gothic"/>
          <w:sz w:val="20"/>
          <w:szCs w:val="20"/>
          <w:u w:val="single"/>
        </w:rPr>
        <w:t>littéraire</w:t>
      </w:r>
      <w:proofErr w:type="spellEnd"/>
      <w:r w:rsidRPr="007F44F8">
        <w:rPr>
          <w:rFonts w:ascii="Century Gothic" w:hAnsi="Century Gothic"/>
          <w:sz w:val="20"/>
          <w:szCs w:val="20"/>
        </w:rPr>
        <w:t xml:space="preserve">:  </w:t>
      </w:r>
      <w:r w:rsidRPr="007F44F8">
        <w:rPr>
          <w:rFonts w:ascii="Century Gothic" w:hAnsi="Century Gothic"/>
          <w:sz w:val="20"/>
          <w:szCs w:val="20"/>
        </w:rPr>
        <w:br/>
      </w:r>
      <w:proofErr w:type="spellStart"/>
      <w:r w:rsidRPr="007F44F8">
        <w:rPr>
          <w:rFonts w:ascii="Century Gothic" w:hAnsi="Century Gothic"/>
          <w:i/>
          <w:sz w:val="20"/>
          <w:szCs w:val="20"/>
        </w:rPr>
        <w:t>Littérature</w:t>
      </w:r>
      <w:proofErr w:type="spellEnd"/>
      <w:r w:rsidRPr="007F44F8">
        <w:rPr>
          <w:rFonts w:ascii="Century Gothic" w:hAnsi="Century Gothic"/>
          <w:i/>
          <w:sz w:val="20"/>
          <w:szCs w:val="20"/>
        </w:rPr>
        <w:t xml:space="preserve"> Progressive du </w:t>
      </w:r>
      <w:proofErr w:type="spellStart"/>
      <w:r w:rsidRPr="007F44F8">
        <w:rPr>
          <w:rFonts w:ascii="Century Gothic" w:hAnsi="Century Gothic"/>
          <w:i/>
          <w:sz w:val="20"/>
          <w:szCs w:val="20"/>
        </w:rPr>
        <w:t>Français</w:t>
      </w:r>
      <w:proofErr w:type="spellEnd"/>
      <w:r w:rsidRPr="007F44F8">
        <w:rPr>
          <w:rFonts w:ascii="Century Gothic" w:hAnsi="Century Gothic"/>
          <w:sz w:val="20"/>
          <w:szCs w:val="20"/>
        </w:rPr>
        <w:t xml:space="preserve">, Nicole </w:t>
      </w:r>
      <w:proofErr w:type="spellStart"/>
      <w:r w:rsidRPr="007F44F8">
        <w:rPr>
          <w:rFonts w:ascii="Century Gothic" w:hAnsi="Century Gothic"/>
          <w:sz w:val="20"/>
          <w:szCs w:val="20"/>
        </w:rPr>
        <w:t>Blondeau</w:t>
      </w:r>
      <w:proofErr w:type="spellEnd"/>
      <w:r w:rsidRPr="007F44F8">
        <w:rPr>
          <w:rFonts w:ascii="Century Gothic" w:hAnsi="Century Gothic"/>
          <w:sz w:val="20"/>
          <w:szCs w:val="20"/>
        </w:rPr>
        <w:t xml:space="preserve">, </w:t>
      </w:r>
      <w:proofErr w:type="spellStart"/>
      <w:r w:rsidRPr="007F44F8">
        <w:rPr>
          <w:rFonts w:ascii="Century Gothic" w:hAnsi="Century Gothic"/>
          <w:sz w:val="20"/>
          <w:szCs w:val="20"/>
        </w:rPr>
        <w:t>Ferroudja</w:t>
      </w:r>
      <w:proofErr w:type="spellEnd"/>
      <w:r w:rsidRPr="007F44F8">
        <w:rPr>
          <w:rFonts w:ascii="Century Gothic" w:hAnsi="Century Gothic"/>
          <w:sz w:val="20"/>
          <w:szCs w:val="20"/>
        </w:rPr>
        <w:t xml:space="preserve"> </w:t>
      </w:r>
      <w:proofErr w:type="spellStart"/>
      <w:proofErr w:type="gramStart"/>
      <w:r w:rsidRPr="007F44F8">
        <w:rPr>
          <w:rFonts w:ascii="Century Gothic" w:hAnsi="Century Gothic"/>
          <w:sz w:val="20"/>
          <w:szCs w:val="20"/>
        </w:rPr>
        <w:t>Allouche</w:t>
      </w:r>
      <w:proofErr w:type="spellEnd"/>
      <w:r w:rsidRPr="007F44F8">
        <w:rPr>
          <w:rFonts w:ascii="Century Gothic" w:hAnsi="Century Gothic"/>
          <w:sz w:val="20"/>
          <w:szCs w:val="20"/>
        </w:rPr>
        <w:t>,  Editor</w:t>
      </w:r>
      <w:proofErr w:type="gramEnd"/>
      <w:r w:rsidRPr="007F44F8">
        <w:rPr>
          <w:rFonts w:ascii="Century Gothic" w:hAnsi="Century Gothic"/>
          <w:sz w:val="20"/>
          <w:szCs w:val="20"/>
        </w:rPr>
        <w:t xml:space="preserve"> CLE INTERNATIONAL  </w:t>
      </w:r>
    </w:p>
    <w:p w14:paraId="0A73D847" w14:textId="77777777" w:rsidR="007E2D9A" w:rsidRPr="007F44F8" w:rsidRDefault="007E2D9A" w:rsidP="00994DD4">
      <w:pPr>
        <w:ind w:left="180" w:hanging="180"/>
        <w:rPr>
          <w:rFonts w:ascii="Century Gothic" w:hAnsi="Century Gothic"/>
          <w:sz w:val="20"/>
          <w:szCs w:val="20"/>
        </w:rPr>
      </w:pPr>
    </w:p>
    <w:p w14:paraId="405A5601" w14:textId="3C92A1C4" w:rsidR="00F758A8" w:rsidRPr="007F44F8" w:rsidRDefault="006A3C71" w:rsidP="00994DD4">
      <w:pPr>
        <w:pStyle w:val="Heading3"/>
        <w:rPr>
          <w:rFonts w:ascii="Century Gothic" w:hAnsi="Century Gothic"/>
          <w:b/>
          <w:color w:val="595959"/>
          <w:sz w:val="22"/>
          <w:szCs w:val="22"/>
          <w:u w:val="single"/>
        </w:rPr>
      </w:pPr>
      <w:proofErr w:type="spellStart"/>
      <w:r w:rsidRPr="007F44F8">
        <w:rPr>
          <w:rFonts w:ascii="Century Gothic" w:hAnsi="Century Gothic"/>
          <w:b/>
          <w:color w:val="595959"/>
          <w:sz w:val="22"/>
          <w:szCs w:val="22"/>
          <w:u w:val="single"/>
        </w:rPr>
        <w:t>Tranvouez</w:t>
      </w:r>
      <w:proofErr w:type="spellEnd"/>
      <w:r w:rsidRPr="007F44F8">
        <w:rPr>
          <w:rFonts w:ascii="Century Gothic" w:hAnsi="Century Gothic"/>
          <w:b/>
          <w:color w:val="595959"/>
          <w:sz w:val="22"/>
          <w:szCs w:val="22"/>
          <w:u w:val="single"/>
        </w:rPr>
        <w:t xml:space="preserve"> </w:t>
      </w:r>
    </w:p>
    <w:p w14:paraId="66AAC0EC" w14:textId="7F397972" w:rsidR="00994DD4" w:rsidRPr="006C3713" w:rsidRDefault="00F758A8" w:rsidP="00BA40A1">
      <w:pPr>
        <w:rPr>
          <w:b/>
          <w:color w:val="595959"/>
          <w:sz w:val="22"/>
          <w:szCs w:val="22"/>
          <w:u w:val="single"/>
        </w:rPr>
      </w:pPr>
      <w:r>
        <w:rPr>
          <w:b/>
          <w:color w:val="595959"/>
          <w:sz w:val="22"/>
          <w:szCs w:val="22"/>
          <w:u w:val="single"/>
        </w:rPr>
        <w:br w:type="page"/>
      </w:r>
    </w:p>
    <w:p w14:paraId="1A94976A" w14:textId="6125B910" w:rsidR="00051ED2" w:rsidRPr="007F44F8" w:rsidRDefault="0090794A" w:rsidP="0060015D">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color w:val="595959"/>
          <w:sz w:val="32"/>
          <w:szCs w:val="32"/>
        </w:rPr>
        <w:lastRenderedPageBreak/>
        <w:t xml:space="preserve">French </w:t>
      </w:r>
      <w:r w:rsidRPr="007F44F8">
        <w:rPr>
          <w:rFonts w:ascii="Century Gothic" w:hAnsi="Century Gothic"/>
          <w:b/>
          <w:smallCaps/>
          <w:color w:val="262626"/>
          <w:sz w:val="32"/>
          <w:szCs w:val="32"/>
        </w:rPr>
        <w:t>212</w:t>
      </w:r>
      <w:r w:rsidRPr="007F44F8">
        <w:rPr>
          <w:rFonts w:ascii="Century Gothic" w:hAnsi="Century Gothic"/>
          <w:smallCaps/>
          <w:color w:val="595959"/>
          <w:sz w:val="32"/>
          <w:szCs w:val="32"/>
        </w:rPr>
        <w:t xml:space="preserve"> (Spring)</w:t>
      </w:r>
    </w:p>
    <w:p w14:paraId="5181830A" w14:textId="77777777" w:rsidR="00051ED2" w:rsidRPr="007F44F8" w:rsidRDefault="0090794A">
      <w:pPr>
        <w:pStyle w:val="Title"/>
        <w:rPr>
          <w:rFonts w:ascii="Century Gothic" w:hAnsi="Century Gothic"/>
        </w:rPr>
      </w:pPr>
      <w:r w:rsidRPr="007F44F8">
        <w:rPr>
          <w:rFonts w:ascii="Century Gothic" w:hAnsi="Century Gothic"/>
        </w:rPr>
        <w:t>From Classicism to Present Day: French Literature &amp; Culture Through the Centuries</w:t>
      </w:r>
    </w:p>
    <w:p w14:paraId="708D060C" w14:textId="193CD0B2" w:rsidR="00051ED2" w:rsidRPr="00343B02" w:rsidRDefault="0090794A">
      <w:pPr>
        <w:rPr>
          <w:rFonts w:ascii="Century Gothic" w:hAnsi="Century Gothic"/>
          <w:b/>
          <w:i/>
          <w:color w:val="auto"/>
          <w:sz w:val="18"/>
          <w:szCs w:val="18"/>
        </w:rPr>
      </w:pPr>
      <w:r w:rsidRPr="00343B02">
        <w:rPr>
          <w:rFonts w:ascii="Century Gothic" w:hAnsi="Century Gothic"/>
          <w:i/>
          <w:color w:val="auto"/>
          <w:sz w:val="20"/>
          <w:szCs w:val="20"/>
        </w:rPr>
        <w:t xml:space="preserve">Prerequisite: </w:t>
      </w:r>
      <w:r w:rsidR="00B2449E" w:rsidRPr="00343B02">
        <w:rPr>
          <w:rFonts w:ascii="Century Gothic" w:hAnsi="Century Gothic"/>
          <w:i/>
          <w:color w:val="auto"/>
          <w:sz w:val="20"/>
          <w:szCs w:val="20"/>
        </w:rPr>
        <w:t xml:space="preserve">At least one unit of FREN 206, FREN 207, FREN 208, FREN 209 or above, or an equivalent departmental placement score. </w:t>
      </w:r>
      <w:r w:rsidRPr="00343B02">
        <w:rPr>
          <w:rFonts w:ascii="Century Gothic" w:hAnsi="Century Gothic"/>
          <w:i/>
          <w:color w:val="auto"/>
          <w:sz w:val="20"/>
          <w:szCs w:val="20"/>
        </w:rPr>
        <w:t xml:space="preserve"> (LL)</w:t>
      </w:r>
      <w:r w:rsidRPr="00343B02">
        <w:rPr>
          <w:rFonts w:ascii="Century Gothic" w:hAnsi="Century Gothic"/>
          <w:b/>
          <w:i/>
          <w:color w:val="auto"/>
          <w:sz w:val="18"/>
          <w:szCs w:val="18"/>
        </w:rPr>
        <w:t xml:space="preserve"> </w:t>
      </w:r>
    </w:p>
    <w:p w14:paraId="4D1EF948" w14:textId="77777777" w:rsidR="007E2D9A" w:rsidRPr="006C3713" w:rsidRDefault="007E2D9A">
      <w:pPr>
        <w:rPr>
          <w:b/>
          <w:i/>
          <w:color w:val="595959"/>
          <w:sz w:val="18"/>
          <w:szCs w:val="18"/>
        </w:rPr>
      </w:pPr>
    </w:p>
    <w:p w14:paraId="285B7B1C" w14:textId="77777777" w:rsidR="007E2D9A" w:rsidRDefault="0090794A">
      <w:pPr>
        <w:rPr>
          <w:rFonts w:ascii="Century Gothic" w:hAnsi="Century Gothic"/>
        </w:rPr>
      </w:pPr>
      <w:r w:rsidRPr="007F44F8">
        <w:rPr>
          <w:rFonts w:ascii="Century Gothic" w:hAnsi="Century Gothic"/>
        </w:rPr>
        <w:t xml:space="preserve">Major authors from the eighteenth century to the twenty-first, studied in their historical and cultural contexts, with emphasis on close reading, critical analysis, and writing in </w:t>
      </w:r>
      <w:r w:rsidRPr="007F44F8">
        <w:rPr>
          <w:rFonts w:ascii="Century Gothic" w:hAnsi="Century Gothic"/>
          <w:color w:val="222222"/>
        </w:rPr>
        <w:t>French</w:t>
      </w:r>
      <w:r w:rsidRPr="007F44F8">
        <w:rPr>
          <w:rFonts w:ascii="Century Gothic" w:hAnsi="Century Gothic"/>
        </w:rPr>
        <w:t>. Literary generations and movements, from the philosopher-writers of the Enlightenment through the nineteenth-century innovations of the romantic and realist writers, to groundbreaking twentieth-century experiments in prose, poetry and theater, and the painful disillusionment of the Second World War. Concluding with readings in new directions in</w:t>
      </w:r>
      <w:r w:rsidRPr="007F44F8">
        <w:rPr>
          <w:rFonts w:ascii="Century Gothic" w:hAnsi="Century Gothic"/>
          <w:color w:val="222222"/>
        </w:rPr>
        <w:t> French </w:t>
      </w:r>
      <w:r w:rsidRPr="007F44F8">
        <w:rPr>
          <w:rFonts w:ascii="Century Gothic" w:hAnsi="Century Gothic"/>
        </w:rPr>
        <w:t xml:space="preserve">literature. </w:t>
      </w:r>
    </w:p>
    <w:p w14:paraId="718D4E9A" w14:textId="77777777" w:rsidR="007E2D9A" w:rsidRDefault="007E2D9A">
      <w:pPr>
        <w:rPr>
          <w:rFonts w:ascii="Century Gothic" w:hAnsi="Century Gothic"/>
        </w:rPr>
      </w:pPr>
    </w:p>
    <w:p w14:paraId="09B76184" w14:textId="588E98EB" w:rsidR="009E3CE3" w:rsidRDefault="0090794A">
      <w:pPr>
        <w:rPr>
          <w:rFonts w:ascii="Century Gothic" w:hAnsi="Century Gothic"/>
          <w:b/>
        </w:rPr>
      </w:pPr>
      <w:r w:rsidRPr="007F44F8">
        <w:rPr>
          <w:rFonts w:ascii="Century Gothic" w:hAnsi="Century Gothic"/>
        </w:rPr>
        <w:t>A key course for appreciating and understanding the materials in all our courses and one that prepares students to study abroad.</w:t>
      </w:r>
      <w:r w:rsidRPr="007F44F8">
        <w:rPr>
          <w:rFonts w:ascii="Century Gothic" w:hAnsi="Century Gothic"/>
          <w:b/>
        </w:rPr>
        <w:t xml:space="preserve"> </w:t>
      </w:r>
    </w:p>
    <w:p w14:paraId="26D423CD" w14:textId="77777777" w:rsidR="007E2D9A" w:rsidRPr="007F44F8" w:rsidRDefault="007E2D9A">
      <w:pPr>
        <w:rPr>
          <w:rFonts w:ascii="Century Gothic" w:hAnsi="Century Gothic"/>
        </w:rPr>
      </w:pPr>
    </w:p>
    <w:p w14:paraId="236A14D7" w14:textId="66D093AB" w:rsidR="00BA40A1" w:rsidRPr="007F44F8" w:rsidRDefault="0090794A" w:rsidP="00BA40A1">
      <w:pPr>
        <w:rPr>
          <w:rFonts w:ascii="Century Gothic" w:hAnsi="Century Gothic"/>
        </w:rPr>
      </w:pPr>
      <w:r w:rsidRPr="007F44F8">
        <w:rPr>
          <w:rFonts w:ascii="Century Gothic" w:hAnsi="Century Gothic"/>
          <w:b/>
          <w:color w:val="595959"/>
          <w:sz w:val="22"/>
          <w:szCs w:val="22"/>
          <w:u w:val="single"/>
        </w:rPr>
        <w:t>Petterson</w:t>
      </w:r>
      <w:r w:rsidR="00BA40A1" w:rsidRPr="007F44F8">
        <w:rPr>
          <w:rFonts w:ascii="Century Gothic" w:hAnsi="Century Gothic"/>
        </w:rPr>
        <w:t xml:space="preserve"> </w:t>
      </w:r>
    </w:p>
    <w:p w14:paraId="78DD744D" w14:textId="77777777" w:rsidR="006C3888" w:rsidRDefault="006C3888" w:rsidP="00BA40A1"/>
    <w:p w14:paraId="2E24F9F6" w14:textId="64E85D71" w:rsidR="00051ED2" w:rsidRPr="006C3713" w:rsidRDefault="009E3CE3" w:rsidP="006C3888">
      <w:pPr>
        <w:jc w:val="center"/>
      </w:pPr>
      <w:r w:rsidRPr="006C3713">
        <w:br w:type="page"/>
      </w:r>
    </w:p>
    <w:p w14:paraId="606FF319" w14:textId="77777777" w:rsidR="00BA40A1" w:rsidRPr="007F44F8" w:rsidRDefault="00BA40A1" w:rsidP="00BA40A1">
      <w:pPr>
        <w:rPr>
          <w:rFonts w:ascii="Century Gothic" w:hAnsi="Century Gothic"/>
        </w:rPr>
      </w:pPr>
    </w:p>
    <w:p w14:paraId="303BC40C" w14:textId="5FB3AF15" w:rsidR="00FB551D" w:rsidRPr="007F44F8" w:rsidRDefault="00BA40A1" w:rsidP="00FB551D">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color w:val="595959"/>
          <w:sz w:val="32"/>
          <w:szCs w:val="32"/>
        </w:rPr>
        <w:t xml:space="preserve">French </w:t>
      </w:r>
      <w:r w:rsidRPr="007F44F8">
        <w:rPr>
          <w:rFonts w:ascii="Century Gothic" w:hAnsi="Century Gothic"/>
          <w:b/>
          <w:smallCaps/>
          <w:color w:val="262626"/>
          <w:sz w:val="32"/>
          <w:szCs w:val="32"/>
        </w:rPr>
        <w:t>214</w:t>
      </w:r>
      <w:r w:rsidRPr="007F44F8">
        <w:rPr>
          <w:rFonts w:ascii="Century Gothic" w:hAnsi="Century Gothic"/>
          <w:smallCaps/>
          <w:color w:val="595959"/>
          <w:sz w:val="32"/>
          <w:szCs w:val="32"/>
        </w:rPr>
        <w:t xml:space="preserve"> (</w:t>
      </w:r>
      <w:r w:rsidR="006A3C71" w:rsidRPr="007F44F8">
        <w:rPr>
          <w:rFonts w:ascii="Century Gothic" w:hAnsi="Century Gothic"/>
          <w:smallCaps/>
          <w:color w:val="595959"/>
          <w:sz w:val="32"/>
          <w:szCs w:val="32"/>
        </w:rPr>
        <w:t>Spring</w:t>
      </w:r>
      <w:r w:rsidRPr="007F44F8">
        <w:rPr>
          <w:rFonts w:ascii="Century Gothic" w:hAnsi="Century Gothic"/>
          <w:smallCaps/>
          <w:color w:val="595959"/>
          <w:sz w:val="32"/>
          <w:szCs w:val="32"/>
        </w:rPr>
        <w:t>)</w:t>
      </w:r>
    </w:p>
    <w:p w14:paraId="15334E75" w14:textId="68320CDE" w:rsidR="00BA40A1" w:rsidRPr="007F44F8" w:rsidRDefault="00D26CCB" w:rsidP="00BA40A1">
      <w:pPr>
        <w:pStyle w:val="Title"/>
        <w:rPr>
          <w:rFonts w:ascii="Century Gothic" w:hAnsi="Century Gothic"/>
        </w:rPr>
      </w:pPr>
      <w:r>
        <w:rPr>
          <w:rFonts w:ascii="Century Gothic" w:hAnsi="Century Gothic"/>
        </w:rPr>
        <w:t xml:space="preserve">Society and Self in the </w:t>
      </w:r>
      <w:r w:rsidR="00FB551D" w:rsidRPr="007F44F8">
        <w:rPr>
          <w:rFonts w:ascii="Century Gothic" w:hAnsi="Century Gothic"/>
        </w:rPr>
        <w:t xml:space="preserve">Nineteenth-Century Novel </w:t>
      </w:r>
    </w:p>
    <w:p w14:paraId="6C5596C6" w14:textId="550D64FA" w:rsidR="00BA40A1" w:rsidRPr="00343B02" w:rsidRDefault="00BA40A1" w:rsidP="00BA40A1">
      <w:pPr>
        <w:rPr>
          <w:rFonts w:ascii="Century Gothic" w:hAnsi="Century Gothic"/>
          <w:b/>
          <w:i/>
          <w:color w:val="auto"/>
          <w:sz w:val="18"/>
          <w:szCs w:val="18"/>
        </w:rPr>
      </w:pPr>
      <w:r w:rsidRPr="00343B02">
        <w:rPr>
          <w:rFonts w:ascii="Century Gothic" w:hAnsi="Century Gothic"/>
          <w:i/>
          <w:color w:val="auto"/>
          <w:sz w:val="20"/>
          <w:szCs w:val="20"/>
        </w:rPr>
        <w:t>Prerequisite: At least one unit of FREN 206, FREN 207, FREN 208, FREN 209 or above, or an equivalent departmental placement score.  (LL)</w:t>
      </w:r>
      <w:r w:rsidRPr="00343B02">
        <w:rPr>
          <w:rFonts w:ascii="Century Gothic" w:hAnsi="Century Gothic"/>
          <w:b/>
          <w:i/>
          <w:color w:val="auto"/>
          <w:sz w:val="18"/>
          <w:szCs w:val="18"/>
        </w:rPr>
        <w:t xml:space="preserve"> </w:t>
      </w:r>
    </w:p>
    <w:p w14:paraId="7DE7AE8C" w14:textId="77777777" w:rsidR="007E2D9A" w:rsidRPr="006C3713" w:rsidRDefault="007E2D9A" w:rsidP="00BA40A1">
      <w:pPr>
        <w:rPr>
          <w:b/>
          <w:i/>
          <w:color w:val="595959"/>
          <w:sz w:val="18"/>
          <w:szCs w:val="18"/>
        </w:rPr>
      </w:pPr>
    </w:p>
    <w:p w14:paraId="76064958" w14:textId="77777777" w:rsidR="00EF7D24" w:rsidRPr="00EF7D24" w:rsidRDefault="00FB551D" w:rsidP="00EF7D24">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shd w:val="clear" w:color="auto" w:fill="FFFFFF"/>
        </w:rPr>
      </w:pPr>
      <w:r w:rsidRPr="00EF7D24">
        <w:rPr>
          <w:rFonts w:ascii="Century Gothic" w:eastAsia="Times New Roman" w:hAnsi="Century Gothic" w:cs="Times New Roman"/>
          <w:shd w:val="clear" w:color="auto" w:fill="FFFFFF"/>
        </w:rPr>
        <w:t>This interdisciplinary course investigates the intersections of the nineteenth-century French novel with the artistic innovations of its time, with political and psychological selfhood, and with questions of culture and identity that we are still debating today. It situates the genre in its historical and social contexts, and analyzes the impact of three major nineteenth-century literary movements—Romanticism, Realism, and Naturalism—on the esthetic achievement of the writers we read. Recurring themes: the development of narrative form and structure and the novel's role in constructing a French national identity in an era of imperial expansion.</w:t>
      </w:r>
    </w:p>
    <w:p w14:paraId="3E480034" w14:textId="49CDC4DE" w:rsidR="00FB551D" w:rsidRPr="00EF7D24" w:rsidRDefault="00FB551D" w:rsidP="00FB551D">
      <w:pPr>
        <w:pBdr>
          <w:top w:val="none" w:sz="0" w:space="0" w:color="auto"/>
          <w:left w:val="none" w:sz="0" w:space="0" w:color="auto"/>
          <w:bottom w:val="none" w:sz="0" w:space="0" w:color="auto"/>
          <w:right w:val="none" w:sz="0" w:space="0" w:color="auto"/>
          <w:between w:val="none" w:sz="0" w:space="0" w:color="auto"/>
        </w:pBdr>
        <w:spacing w:line="276" w:lineRule="auto"/>
        <w:rPr>
          <w:rFonts w:ascii="Century Gothic" w:eastAsia="Times New Roman" w:hAnsi="Century Gothic" w:cs="Times New Roman"/>
          <w:shd w:val="clear" w:color="auto" w:fill="FFFFFF"/>
        </w:rPr>
      </w:pPr>
      <w:r w:rsidRPr="00EF7D24">
        <w:rPr>
          <w:rFonts w:ascii="Century Gothic" w:eastAsia="Times New Roman" w:hAnsi="Century Gothic" w:cs="Times New Roman"/>
          <w:shd w:val="clear" w:color="auto" w:fill="FFFFFF"/>
        </w:rPr>
        <w:t> </w:t>
      </w:r>
    </w:p>
    <w:p w14:paraId="1A66235C" w14:textId="53C4833B" w:rsidR="00EF7D24" w:rsidRDefault="00EF7D24" w:rsidP="00EF7D24">
      <w:pPr>
        <w:shd w:val="clear" w:color="auto" w:fill="FFFFFF"/>
        <w:rPr>
          <w:rFonts w:ascii="Century Gothic" w:hAnsi="Century Gothic" w:cs="Times New Roman"/>
        </w:rPr>
      </w:pPr>
      <w:r w:rsidRPr="00EF7D24">
        <w:rPr>
          <w:rFonts w:ascii="Century Gothic" w:hAnsi="Century Gothic" w:cs="Times New Roman"/>
        </w:rPr>
        <w:t>The development of the modern novel into an indisputably popular genre is a defining feature of French literature in the nineteenth century. While in English, the word “novel” is derived from the Latin word “</w:t>
      </w:r>
      <w:r w:rsidRPr="00EF7D24">
        <w:rPr>
          <w:rFonts w:ascii="Century Gothic" w:hAnsi="Century Gothic" w:cs="Times New Roman"/>
          <w:i/>
          <w:iCs/>
        </w:rPr>
        <w:t>novella</w:t>
      </w:r>
      <w:r w:rsidRPr="00EF7D24">
        <w:rPr>
          <w:rFonts w:ascii="Century Gothic" w:hAnsi="Century Gothic" w:cs="Times New Roman"/>
        </w:rPr>
        <w:t>,” meaning “new things,” the French word for novel, “</w:t>
      </w:r>
      <w:r w:rsidRPr="00EF7D24">
        <w:rPr>
          <w:rFonts w:ascii="Century Gothic" w:hAnsi="Century Gothic" w:cs="Times New Roman"/>
          <w:i/>
          <w:iCs/>
        </w:rPr>
        <w:t>le roman</w:t>
      </w:r>
      <w:r w:rsidRPr="00EF7D24">
        <w:rPr>
          <w:rFonts w:ascii="Century Gothic" w:hAnsi="Century Gothic" w:cs="Times New Roman"/>
        </w:rPr>
        <w:t>,” is derived from “</w:t>
      </w:r>
      <w:proofErr w:type="spellStart"/>
      <w:r w:rsidRPr="00EF7D24">
        <w:rPr>
          <w:rFonts w:ascii="Century Gothic" w:hAnsi="Century Gothic" w:cs="Times New Roman"/>
          <w:i/>
          <w:iCs/>
        </w:rPr>
        <w:t>Romanice</w:t>
      </w:r>
      <w:proofErr w:type="spellEnd"/>
      <w:r w:rsidRPr="00EF7D24">
        <w:rPr>
          <w:rFonts w:ascii="Century Gothic" w:hAnsi="Century Gothic" w:cs="Times New Roman"/>
        </w:rPr>
        <w:t>,” which literally translates as “the Roman way.” The French</w:t>
      </w:r>
      <w:r w:rsidR="002F73C2">
        <w:rPr>
          <w:rFonts w:ascii="Century Gothic" w:hAnsi="Century Gothic" w:cs="Times New Roman"/>
        </w:rPr>
        <w:t xml:space="preserve"> </w:t>
      </w:r>
      <w:r w:rsidRPr="00EF7D24">
        <w:rPr>
          <w:rFonts w:ascii="Century Gothic" w:hAnsi="Century Gothic" w:cs="Times New Roman"/>
        </w:rPr>
        <w:t>term</w:t>
      </w:r>
      <w:r w:rsidR="002F73C2">
        <w:rPr>
          <w:rFonts w:ascii="Century Gothic" w:hAnsi="Century Gothic" w:cs="Times New Roman"/>
        </w:rPr>
        <w:t xml:space="preserve"> </w:t>
      </w:r>
      <w:r w:rsidRPr="00EF7D24">
        <w:rPr>
          <w:rFonts w:ascii="Century Gothic" w:hAnsi="Century Gothic" w:cs="Times New Roman"/>
          <w:i/>
          <w:iCs/>
        </w:rPr>
        <w:t>roman </w:t>
      </w:r>
      <w:r w:rsidRPr="00EF7D24">
        <w:rPr>
          <w:rFonts w:ascii="Century Gothic" w:hAnsi="Century Gothic" w:cs="Times New Roman"/>
        </w:rPr>
        <w:t xml:space="preserve">emphasizes a connection to traditions of penning lengthy narratives that date back to the Middle Ages. The etymologically multivalent quality of the novel suggests that a diverse set of ideas and motivations lies at the heart of the French novel. Inspired by this view, this interdisciplinary course will study the nineteenth-century French novel in all its diversity by focusing on its intersections with the artistic innovations of its time, with political and psychological selfhood, and with questions of culture and identity. It will situate the genre in its historical and social contexts and analyze the impact of three major nineteenth-century literary movements—Romanticism, Realism, and Naturalism—on the esthetic achievement of the writers studied. </w:t>
      </w:r>
    </w:p>
    <w:p w14:paraId="24274EBC" w14:textId="77777777" w:rsidR="00EF7D24" w:rsidRDefault="00EF7D24" w:rsidP="00EF7D24">
      <w:pPr>
        <w:shd w:val="clear" w:color="auto" w:fill="FFFFFF"/>
        <w:rPr>
          <w:rFonts w:ascii="Century Gothic" w:hAnsi="Century Gothic" w:cs="Times New Roman"/>
        </w:rPr>
      </w:pPr>
    </w:p>
    <w:p w14:paraId="6BDBDE2E" w14:textId="34EB4B45" w:rsidR="00EF7D24" w:rsidRDefault="00EF7D24" w:rsidP="00EF7D24">
      <w:pPr>
        <w:shd w:val="clear" w:color="auto" w:fill="FFFFFF"/>
        <w:rPr>
          <w:rFonts w:ascii="Century Gothic" w:hAnsi="Century Gothic" w:cs="Times New Roman"/>
        </w:rPr>
      </w:pPr>
      <w:r w:rsidRPr="00EF7D24">
        <w:rPr>
          <w:rFonts w:ascii="Century Gothic" w:hAnsi="Century Gothic" w:cs="Times New Roman"/>
        </w:rPr>
        <w:t>Throughout the course, students will examine the development of narrative form and structure and the novel's role in constructing a French national identity in an era of imperial expansion. </w:t>
      </w:r>
    </w:p>
    <w:p w14:paraId="41B371EE" w14:textId="77777777" w:rsidR="003A7D9A" w:rsidRPr="00EF7D24" w:rsidRDefault="003A7D9A" w:rsidP="00EF7D24">
      <w:pPr>
        <w:shd w:val="clear" w:color="auto" w:fill="FFFFFF"/>
        <w:rPr>
          <w:rFonts w:ascii="Century Gothic" w:hAnsi="Century Gothic" w:cs="Times New Roman"/>
        </w:rPr>
      </w:pPr>
    </w:p>
    <w:p w14:paraId="6CE77B7A" w14:textId="77777777" w:rsidR="00EF7D24" w:rsidRPr="00EF7D24" w:rsidRDefault="00EF7D24" w:rsidP="00EF7D24">
      <w:pPr>
        <w:shd w:val="clear" w:color="auto" w:fill="FFFFFF"/>
        <w:rPr>
          <w:rFonts w:ascii="Century Gothic" w:hAnsi="Century Gothic" w:cs="Times New Roman"/>
        </w:rPr>
      </w:pPr>
      <w:r w:rsidRPr="00EF7D24">
        <w:rPr>
          <w:rFonts w:ascii="Century Gothic" w:hAnsi="Century Gothic" w:cs="Times New Roman"/>
        </w:rPr>
        <w:t>We will begin the seminar by studying the themes of Romanticism, followed by examining the “birth” of Realism. We will read literary theories that equate the rise of the novel with the development of Realism away from Romanticism and at the same time question whether these two modes of writing were completely dissimilar. Next, we will investigate how the nineteenth-century novel influenced and was influenced by the invention of photography and contemporary trends in painting. As a way to focus our readings, this unit will specifically analyze depictions of women in both image and text. In the final part of the course, we will query the status of modernism as it relates to the nineteenth-century novel, as both the nineteenth century as well as the novel are both seen as advents of modernity in France. Finally, since definitions of modernity in the nineteenth century serve as a foundation for twentieth- and twenty-first-century notions of the modern, students will also consider the relevance of the questions raised in this course to current debates on definitions of selfhood and national identity.</w:t>
      </w:r>
    </w:p>
    <w:p w14:paraId="0778DF66" w14:textId="77777777" w:rsidR="00EF7D24" w:rsidRPr="00EF7D24" w:rsidRDefault="00EF7D24" w:rsidP="00EF7D24">
      <w:pPr>
        <w:shd w:val="clear" w:color="auto" w:fill="FFFFFF"/>
        <w:rPr>
          <w:rFonts w:ascii="Century Gothic" w:hAnsi="Century Gothic" w:cs="Times New Roman"/>
        </w:rPr>
      </w:pPr>
      <w:r w:rsidRPr="00EF7D24">
        <w:rPr>
          <w:rFonts w:ascii="Century Gothic" w:hAnsi="Century Gothic" w:cs="Times New Roman"/>
        </w:rPr>
        <w:t> </w:t>
      </w:r>
    </w:p>
    <w:p w14:paraId="431F0B12" w14:textId="77777777" w:rsidR="00EF7D24" w:rsidRPr="003A7D9A" w:rsidRDefault="00EF7D24" w:rsidP="00EF7D24">
      <w:pPr>
        <w:shd w:val="clear" w:color="auto" w:fill="FFFFFF"/>
        <w:rPr>
          <w:rFonts w:ascii="Century Gothic" w:hAnsi="Century Gothic" w:cs="Times New Roman"/>
          <w:color w:val="000000" w:themeColor="text1"/>
        </w:rPr>
      </w:pPr>
      <w:r w:rsidRPr="003A7D9A">
        <w:rPr>
          <w:rFonts w:ascii="Century Gothic" w:hAnsi="Century Gothic" w:cs="Times New Roman"/>
          <w:color w:val="000000" w:themeColor="text1"/>
          <w:u w:val="single"/>
        </w:rPr>
        <w:t>Readings</w:t>
      </w:r>
      <w:r w:rsidRPr="003A7D9A">
        <w:rPr>
          <w:rFonts w:ascii="Century Gothic" w:hAnsi="Century Gothic" w:cs="Times New Roman"/>
          <w:color w:val="000000" w:themeColor="text1"/>
        </w:rPr>
        <w:t>:</w:t>
      </w:r>
    </w:p>
    <w:p w14:paraId="038F975E" w14:textId="77777777" w:rsidR="003A7D9A" w:rsidRPr="003A7D9A" w:rsidRDefault="003A7D9A" w:rsidP="003A7D9A">
      <w:pPr>
        <w:pBdr>
          <w:top w:val="none" w:sz="0" w:space="0" w:color="auto"/>
          <w:left w:val="none" w:sz="0" w:space="0" w:color="auto"/>
          <w:bottom w:val="none" w:sz="0" w:space="0" w:color="auto"/>
          <w:right w:val="none" w:sz="0" w:space="0" w:color="auto"/>
          <w:between w:val="none" w:sz="0" w:space="0" w:color="auto"/>
        </w:pBdr>
        <w:shd w:val="clear" w:color="auto" w:fill="FFFFFF"/>
        <w:rPr>
          <w:rFonts w:ascii="Century Gothic" w:eastAsia="Times New Roman" w:hAnsi="Century Gothic" w:cs="Calibri"/>
          <w:color w:val="000000" w:themeColor="text1"/>
          <w:sz w:val="24"/>
          <w:szCs w:val="24"/>
        </w:rPr>
      </w:pPr>
      <w:proofErr w:type="spellStart"/>
      <w:r w:rsidRPr="003A7D9A">
        <w:rPr>
          <w:rFonts w:ascii="Century Gothic" w:eastAsia="Times New Roman" w:hAnsi="Century Gothic" w:cs="Times New Roman"/>
          <w:color w:val="000000" w:themeColor="text1"/>
          <w:sz w:val="24"/>
          <w:szCs w:val="24"/>
        </w:rPr>
        <w:t>Honoré</w:t>
      </w:r>
      <w:proofErr w:type="spellEnd"/>
      <w:r w:rsidRPr="003A7D9A">
        <w:rPr>
          <w:rFonts w:ascii="Century Gothic" w:eastAsia="Times New Roman" w:hAnsi="Century Gothic" w:cs="Times New Roman"/>
          <w:color w:val="000000" w:themeColor="text1"/>
          <w:sz w:val="24"/>
          <w:szCs w:val="24"/>
        </w:rPr>
        <w:t xml:space="preserve"> de Balzac, </w:t>
      </w:r>
      <w:proofErr w:type="spellStart"/>
      <w:r w:rsidRPr="003A7D9A">
        <w:rPr>
          <w:rFonts w:ascii="Century Gothic" w:eastAsia="Times New Roman" w:hAnsi="Century Gothic" w:cs="Times New Roman"/>
          <w:i/>
          <w:iCs/>
          <w:color w:val="000000" w:themeColor="text1"/>
          <w:sz w:val="24"/>
          <w:szCs w:val="24"/>
        </w:rPr>
        <w:t>Gobseck</w:t>
      </w:r>
      <w:proofErr w:type="spellEnd"/>
    </w:p>
    <w:p w14:paraId="36AEB1D0" w14:textId="77777777" w:rsidR="003A7D9A" w:rsidRPr="003A7D9A" w:rsidRDefault="003A7D9A" w:rsidP="003A7D9A">
      <w:pPr>
        <w:pBdr>
          <w:top w:val="none" w:sz="0" w:space="0" w:color="auto"/>
          <w:left w:val="none" w:sz="0" w:space="0" w:color="auto"/>
          <w:bottom w:val="none" w:sz="0" w:space="0" w:color="auto"/>
          <w:right w:val="none" w:sz="0" w:space="0" w:color="auto"/>
          <w:between w:val="none" w:sz="0" w:space="0" w:color="auto"/>
        </w:pBdr>
        <w:shd w:val="clear" w:color="auto" w:fill="FFFFFF"/>
        <w:rPr>
          <w:rFonts w:ascii="Century Gothic" w:eastAsia="Times New Roman" w:hAnsi="Century Gothic" w:cs="Calibri"/>
          <w:color w:val="000000" w:themeColor="text1"/>
          <w:sz w:val="24"/>
          <w:szCs w:val="24"/>
        </w:rPr>
      </w:pPr>
      <w:r w:rsidRPr="003A7D9A">
        <w:rPr>
          <w:rFonts w:ascii="Century Gothic" w:eastAsia="Times New Roman" w:hAnsi="Century Gothic" w:cs="Times New Roman"/>
          <w:color w:val="000000" w:themeColor="text1"/>
          <w:sz w:val="24"/>
          <w:szCs w:val="24"/>
        </w:rPr>
        <w:t>Chateaubriand, </w:t>
      </w:r>
      <w:r w:rsidRPr="003A7D9A">
        <w:rPr>
          <w:rFonts w:ascii="Century Gothic" w:eastAsia="Times New Roman" w:hAnsi="Century Gothic" w:cs="Times New Roman"/>
          <w:i/>
          <w:iCs/>
          <w:color w:val="000000" w:themeColor="text1"/>
          <w:sz w:val="24"/>
          <w:szCs w:val="24"/>
        </w:rPr>
        <w:t>René</w:t>
      </w:r>
    </w:p>
    <w:p w14:paraId="66E84909" w14:textId="77777777" w:rsidR="003A7D9A" w:rsidRPr="003A7D9A" w:rsidRDefault="003A7D9A" w:rsidP="003A7D9A">
      <w:pPr>
        <w:pBdr>
          <w:top w:val="none" w:sz="0" w:space="0" w:color="auto"/>
          <w:left w:val="none" w:sz="0" w:space="0" w:color="auto"/>
          <w:bottom w:val="none" w:sz="0" w:space="0" w:color="auto"/>
          <w:right w:val="none" w:sz="0" w:space="0" w:color="auto"/>
          <w:between w:val="none" w:sz="0" w:space="0" w:color="auto"/>
        </w:pBdr>
        <w:shd w:val="clear" w:color="auto" w:fill="FFFFFF"/>
        <w:rPr>
          <w:rFonts w:ascii="Century Gothic" w:eastAsia="Times New Roman" w:hAnsi="Century Gothic" w:cs="Calibri"/>
          <w:color w:val="000000" w:themeColor="text1"/>
          <w:sz w:val="24"/>
          <w:szCs w:val="24"/>
        </w:rPr>
      </w:pPr>
      <w:r w:rsidRPr="003A7D9A">
        <w:rPr>
          <w:rFonts w:ascii="Century Gothic" w:eastAsia="Times New Roman" w:hAnsi="Century Gothic" w:cs="Times New Roman"/>
          <w:color w:val="000000" w:themeColor="text1"/>
          <w:sz w:val="24"/>
          <w:szCs w:val="24"/>
        </w:rPr>
        <w:lastRenderedPageBreak/>
        <w:t xml:space="preserve">Claire de </w:t>
      </w:r>
      <w:proofErr w:type="spellStart"/>
      <w:r w:rsidRPr="003A7D9A">
        <w:rPr>
          <w:rFonts w:ascii="Century Gothic" w:eastAsia="Times New Roman" w:hAnsi="Century Gothic" w:cs="Times New Roman"/>
          <w:color w:val="000000" w:themeColor="text1"/>
          <w:sz w:val="24"/>
          <w:szCs w:val="24"/>
        </w:rPr>
        <w:t>Duras</w:t>
      </w:r>
      <w:proofErr w:type="spellEnd"/>
      <w:r w:rsidRPr="003A7D9A">
        <w:rPr>
          <w:rFonts w:ascii="Century Gothic" w:eastAsia="Times New Roman" w:hAnsi="Century Gothic" w:cs="Times New Roman"/>
          <w:color w:val="000000" w:themeColor="text1"/>
          <w:sz w:val="24"/>
          <w:szCs w:val="24"/>
        </w:rPr>
        <w:t>, </w:t>
      </w:r>
      <w:proofErr w:type="spellStart"/>
      <w:r w:rsidRPr="003A7D9A">
        <w:rPr>
          <w:rFonts w:ascii="Century Gothic" w:eastAsia="Times New Roman" w:hAnsi="Century Gothic" w:cs="Times New Roman"/>
          <w:i/>
          <w:iCs/>
          <w:color w:val="000000" w:themeColor="text1"/>
          <w:sz w:val="24"/>
          <w:szCs w:val="24"/>
        </w:rPr>
        <w:t>Ourika</w:t>
      </w:r>
      <w:proofErr w:type="spellEnd"/>
    </w:p>
    <w:p w14:paraId="7846BB41" w14:textId="77777777" w:rsidR="003A7D9A" w:rsidRPr="003A7D9A" w:rsidRDefault="003A7D9A" w:rsidP="003A7D9A">
      <w:pPr>
        <w:pBdr>
          <w:top w:val="none" w:sz="0" w:space="0" w:color="auto"/>
          <w:left w:val="none" w:sz="0" w:space="0" w:color="auto"/>
          <w:bottom w:val="none" w:sz="0" w:space="0" w:color="auto"/>
          <w:right w:val="none" w:sz="0" w:space="0" w:color="auto"/>
          <w:between w:val="none" w:sz="0" w:space="0" w:color="auto"/>
        </w:pBdr>
        <w:shd w:val="clear" w:color="auto" w:fill="FFFFFF"/>
        <w:rPr>
          <w:rFonts w:ascii="Century Gothic" w:eastAsia="Times New Roman" w:hAnsi="Century Gothic" w:cs="Calibri"/>
          <w:color w:val="000000" w:themeColor="text1"/>
          <w:sz w:val="24"/>
          <w:szCs w:val="24"/>
        </w:rPr>
      </w:pPr>
      <w:r w:rsidRPr="003A7D9A">
        <w:rPr>
          <w:rFonts w:ascii="Century Gothic" w:eastAsia="Times New Roman" w:hAnsi="Century Gothic" w:cs="Times New Roman"/>
          <w:color w:val="000000" w:themeColor="text1"/>
          <w:sz w:val="24"/>
          <w:szCs w:val="24"/>
        </w:rPr>
        <w:t xml:space="preserve">Eugène </w:t>
      </w:r>
      <w:proofErr w:type="spellStart"/>
      <w:r w:rsidRPr="003A7D9A">
        <w:rPr>
          <w:rFonts w:ascii="Century Gothic" w:eastAsia="Times New Roman" w:hAnsi="Century Gothic" w:cs="Times New Roman"/>
          <w:color w:val="000000" w:themeColor="text1"/>
          <w:sz w:val="24"/>
          <w:szCs w:val="24"/>
        </w:rPr>
        <w:t>Fromentin</w:t>
      </w:r>
      <w:proofErr w:type="spellEnd"/>
      <w:r w:rsidRPr="003A7D9A">
        <w:rPr>
          <w:rFonts w:ascii="Century Gothic" w:eastAsia="Times New Roman" w:hAnsi="Century Gothic" w:cs="Times New Roman"/>
          <w:color w:val="000000" w:themeColor="text1"/>
          <w:sz w:val="24"/>
          <w:szCs w:val="24"/>
        </w:rPr>
        <w:t>, </w:t>
      </w:r>
      <w:r w:rsidRPr="003A7D9A">
        <w:rPr>
          <w:rFonts w:ascii="Century Gothic" w:eastAsia="Times New Roman" w:hAnsi="Century Gothic" w:cs="Times New Roman"/>
          <w:i/>
          <w:iCs/>
          <w:color w:val="000000" w:themeColor="text1"/>
          <w:sz w:val="24"/>
          <w:szCs w:val="24"/>
        </w:rPr>
        <w:t>Dominique</w:t>
      </w:r>
    </w:p>
    <w:p w14:paraId="4C8A9669" w14:textId="77777777" w:rsidR="003A7D9A" w:rsidRPr="003A7D9A" w:rsidRDefault="003A7D9A" w:rsidP="003A7D9A">
      <w:pPr>
        <w:pBdr>
          <w:top w:val="none" w:sz="0" w:space="0" w:color="auto"/>
          <w:left w:val="none" w:sz="0" w:space="0" w:color="auto"/>
          <w:bottom w:val="none" w:sz="0" w:space="0" w:color="auto"/>
          <w:right w:val="none" w:sz="0" w:space="0" w:color="auto"/>
          <w:between w:val="none" w:sz="0" w:space="0" w:color="auto"/>
        </w:pBdr>
        <w:shd w:val="clear" w:color="auto" w:fill="FFFFFF"/>
        <w:rPr>
          <w:rFonts w:ascii="Century Gothic" w:eastAsia="Times New Roman" w:hAnsi="Century Gothic" w:cs="Calibri"/>
          <w:color w:val="000000" w:themeColor="text1"/>
          <w:sz w:val="24"/>
          <w:szCs w:val="24"/>
        </w:rPr>
      </w:pPr>
      <w:r w:rsidRPr="003A7D9A">
        <w:rPr>
          <w:rFonts w:ascii="Century Gothic" w:eastAsia="Times New Roman" w:hAnsi="Century Gothic" w:cs="Times New Roman"/>
          <w:color w:val="000000" w:themeColor="text1"/>
          <w:sz w:val="24"/>
          <w:szCs w:val="24"/>
        </w:rPr>
        <w:t>Émile Zola, </w:t>
      </w:r>
      <w:r w:rsidRPr="003A7D9A">
        <w:rPr>
          <w:rFonts w:ascii="Century Gothic" w:eastAsia="Times New Roman" w:hAnsi="Century Gothic" w:cs="Times New Roman"/>
          <w:i/>
          <w:iCs/>
          <w:color w:val="000000" w:themeColor="text1"/>
          <w:sz w:val="24"/>
          <w:szCs w:val="24"/>
        </w:rPr>
        <w:t>Thérèse Raquin</w:t>
      </w:r>
    </w:p>
    <w:p w14:paraId="08AAA582" w14:textId="77777777" w:rsidR="00EF7D24" w:rsidRPr="00EF7D24" w:rsidRDefault="00EF7D24" w:rsidP="00EF7D24">
      <w:pPr>
        <w:shd w:val="clear" w:color="auto" w:fill="FFFFFF"/>
        <w:rPr>
          <w:rFonts w:ascii="Century Gothic" w:hAnsi="Century Gothic" w:cs="Times New Roman"/>
        </w:rPr>
      </w:pPr>
      <w:r w:rsidRPr="00EF7D24">
        <w:rPr>
          <w:rFonts w:ascii="Century Gothic" w:hAnsi="Century Gothic" w:cs="Times New Roman"/>
        </w:rPr>
        <w:t> </w:t>
      </w:r>
    </w:p>
    <w:p w14:paraId="159C1451" w14:textId="77777777" w:rsidR="00EF7D24" w:rsidRPr="00EF7D24" w:rsidRDefault="00EF7D24" w:rsidP="00EF7D24">
      <w:pPr>
        <w:shd w:val="clear" w:color="auto" w:fill="FFFFFF"/>
        <w:rPr>
          <w:rFonts w:ascii="Century Gothic" w:hAnsi="Century Gothic" w:cs="Times New Roman"/>
        </w:rPr>
      </w:pPr>
      <w:r w:rsidRPr="00EF7D24">
        <w:rPr>
          <w:rFonts w:ascii="Century Gothic" w:hAnsi="Century Gothic" w:cs="Times New Roman"/>
          <w:u w:val="single"/>
        </w:rPr>
        <w:t>Images</w:t>
      </w:r>
      <w:r w:rsidRPr="00EF7D24">
        <w:rPr>
          <w:rFonts w:ascii="Century Gothic" w:hAnsi="Century Gothic" w:cs="Times New Roman"/>
        </w:rPr>
        <w:t>:</w:t>
      </w:r>
    </w:p>
    <w:p w14:paraId="1FC421B9" w14:textId="77777777" w:rsidR="00EF7D24" w:rsidRPr="00EF7D24" w:rsidRDefault="00EF7D24" w:rsidP="00EF7D24">
      <w:pPr>
        <w:shd w:val="clear" w:color="auto" w:fill="FFFFFF"/>
        <w:rPr>
          <w:rFonts w:ascii="Century Gothic" w:hAnsi="Century Gothic" w:cs="Times New Roman"/>
        </w:rPr>
      </w:pPr>
      <w:r w:rsidRPr="00EF7D24">
        <w:rPr>
          <w:rFonts w:ascii="Century Gothic" w:hAnsi="Century Gothic" w:cs="Times New Roman"/>
        </w:rPr>
        <w:t>Paintings by </w:t>
      </w:r>
      <w:r w:rsidRPr="00EF7D24">
        <w:rPr>
          <w:rFonts w:ascii="Century Gothic" w:hAnsi="Century Gothic" w:cs="Times New Roman"/>
          <w:lang w:val="fr-FR"/>
        </w:rPr>
        <w:t>Eugène Delacroix, Jean-Léon Gérôme and Édouard Manet</w:t>
      </w:r>
    </w:p>
    <w:p w14:paraId="7028E4BB" w14:textId="0E073735" w:rsidR="00EF7D24" w:rsidRPr="003A7D9A" w:rsidRDefault="00EF7D24" w:rsidP="003A7D9A">
      <w:pPr>
        <w:shd w:val="clear" w:color="auto" w:fill="FFFFFF"/>
        <w:rPr>
          <w:rFonts w:ascii="Century Gothic" w:hAnsi="Century Gothic" w:cs="Times New Roman"/>
        </w:rPr>
      </w:pPr>
      <w:r w:rsidRPr="00EF7D24">
        <w:rPr>
          <w:rFonts w:ascii="Century Gothic" w:hAnsi="Century Gothic" w:cs="Times New Roman"/>
        </w:rPr>
        <w:t>Photographs by Maxime Du Camp</w:t>
      </w:r>
    </w:p>
    <w:p w14:paraId="2A861395" w14:textId="0DBF8BAF" w:rsidR="00BA40A1" w:rsidRPr="00EF7D24" w:rsidRDefault="00BA40A1" w:rsidP="00FB551D">
      <w:pPr>
        <w:spacing w:line="276" w:lineRule="auto"/>
        <w:rPr>
          <w:rFonts w:ascii="Century Gothic" w:hAnsi="Century Gothic"/>
        </w:rPr>
      </w:pPr>
    </w:p>
    <w:p w14:paraId="74A9F319" w14:textId="4DB2C52C" w:rsidR="00BA40A1" w:rsidRPr="007F44F8" w:rsidRDefault="00BA40A1" w:rsidP="00BA40A1">
      <w:pPr>
        <w:pStyle w:val="Heading3"/>
        <w:rPr>
          <w:rFonts w:ascii="Century Gothic" w:hAnsi="Century Gothic"/>
          <w:b/>
          <w:color w:val="595959"/>
          <w:sz w:val="22"/>
          <w:szCs w:val="22"/>
          <w:u w:val="single"/>
        </w:rPr>
      </w:pPr>
      <w:r w:rsidRPr="007F44F8">
        <w:rPr>
          <w:rFonts w:ascii="Century Gothic" w:hAnsi="Century Gothic"/>
          <w:b/>
          <w:color w:val="595959"/>
          <w:sz w:val="22"/>
          <w:szCs w:val="22"/>
          <w:u w:val="single"/>
        </w:rPr>
        <w:t>Lee</w:t>
      </w:r>
    </w:p>
    <w:p w14:paraId="00D3A717" w14:textId="25280EE7" w:rsidR="0060015D" w:rsidRPr="007F44F8" w:rsidRDefault="0060015D">
      <w:pPr>
        <w:rPr>
          <w:rFonts w:ascii="Century Gothic" w:hAnsi="Century Gothic"/>
        </w:rPr>
      </w:pPr>
    </w:p>
    <w:p w14:paraId="63CA0577" w14:textId="41559A82" w:rsidR="00AA28AA" w:rsidRDefault="00AA28AA">
      <w:r>
        <w:br w:type="page"/>
      </w:r>
    </w:p>
    <w:p w14:paraId="0C153AA2" w14:textId="77777777" w:rsidR="000A4B46" w:rsidRPr="006C3713" w:rsidRDefault="000A4B46" w:rsidP="000A4B46"/>
    <w:p w14:paraId="5840A35C" w14:textId="0CA168B3" w:rsidR="000A4B46" w:rsidRPr="007F44F8" w:rsidRDefault="000A4B46" w:rsidP="000A4B46">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F44F8">
        <w:rPr>
          <w:rFonts w:ascii="Century Gothic" w:hAnsi="Century Gothic"/>
          <w:smallCaps/>
          <w:color w:val="595959"/>
          <w:sz w:val="32"/>
          <w:szCs w:val="32"/>
        </w:rPr>
        <w:t xml:space="preserve">French </w:t>
      </w:r>
      <w:r w:rsidRPr="007F44F8">
        <w:rPr>
          <w:rFonts w:ascii="Century Gothic" w:hAnsi="Century Gothic"/>
          <w:b/>
          <w:smallCaps/>
          <w:color w:val="262626"/>
          <w:sz w:val="32"/>
          <w:szCs w:val="32"/>
        </w:rPr>
        <w:t>216</w:t>
      </w:r>
      <w:r w:rsidRPr="007F44F8">
        <w:rPr>
          <w:rFonts w:ascii="Century Gothic" w:hAnsi="Century Gothic"/>
          <w:smallCaps/>
          <w:color w:val="595959"/>
          <w:sz w:val="32"/>
          <w:szCs w:val="32"/>
        </w:rPr>
        <w:t xml:space="preserve"> (Fall)</w:t>
      </w:r>
    </w:p>
    <w:p w14:paraId="42C7E74C" w14:textId="62206AE0" w:rsidR="000A4B46" w:rsidRPr="007F44F8" w:rsidRDefault="000A4B46" w:rsidP="000A4B46">
      <w:pPr>
        <w:pStyle w:val="Title"/>
        <w:rPr>
          <w:rFonts w:ascii="Century Gothic" w:hAnsi="Century Gothic"/>
        </w:rPr>
      </w:pPr>
      <w:r w:rsidRPr="007F44F8">
        <w:rPr>
          <w:rFonts w:ascii="Century Gothic" w:hAnsi="Century Gothic"/>
        </w:rPr>
        <w:t xml:space="preserve">Global France, Its Dissidents, and Francophone Culture (Introduction to Francophone Studies)    </w:t>
      </w:r>
    </w:p>
    <w:p w14:paraId="0A013783" w14:textId="3C2027FF" w:rsidR="000A4B46" w:rsidRPr="00343B02" w:rsidRDefault="000A4B46" w:rsidP="000A4B46">
      <w:pPr>
        <w:rPr>
          <w:rFonts w:ascii="Century Gothic" w:hAnsi="Century Gothic"/>
          <w:b/>
          <w:i/>
          <w:color w:val="auto"/>
          <w:sz w:val="18"/>
          <w:szCs w:val="18"/>
        </w:rPr>
      </w:pPr>
      <w:r w:rsidRPr="00343B02">
        <w:rPr>
          <w:rFonts w:ascii="Century Gothic" w:hAnsi="Century Gothic"/>
          <w:i/>
          <w:color w:val="auto"/>
          <w:sz w:val="20"/>
          <w:szCs w:val="20"/>
        </w:rPr>
        <w:t>Prerequisite: At least one unit of FREN 206, FREN 207, FREN 208, FREN 209 or above, or an equivalent departmental placement score.  (LL)</w:t>
      </w:r>
      <w:r w:rsidRPr="00343B02">
        <w:rPr>
          <w:rFonts w:ascii="Century Gothic" w:hAnsi="Century Gothic"/>
          <w:b/>
          <w:i/>
          <w:color w:val="auto"/>
          <w:sz w:val="18"/>
          <w:szCs w:val="18"/>
        </w:rPr>
        <w:t xml:space="preserve"> </w:t>
      </w:r>
    </w:p>
    <w:p w14:paraId="38AB3449" w14:textId="77777777" w:rsidR="007E2D9A" w:rsidRPr="00343B02" w:rsidRDefault="007E2D9A" w:rsidP="000A4B46">
      <w:pPr>
        <w:rPr>
          <w:rFonts w:ascii="Century Gothic" w:hAnsi="Century Gothic"/>
          <w:b/>
          <w:i/>
          <w:color w:val="auto"/>
          <w:sz w:val="18"/>
          <w:szCs w:val="18"/>
        </w:rPr>
      </w:pPr>
    </w:p>
    <w:p w14:paraId="26419983" w14:textId="1B019569" w:rsidR="000A4B46" w:rsidRDefault="000A4B46" w:rsidP="000A4B46">
      <w:pPr>
        <w:rPr>
          <w:rFonts w:ascii="Century Gothic" w:hAnsi="Century Gothic"/>
        </w:rPr>
      </w:pPr>
      <w:r w:rsidRPr="007F44F8">
        <w:rPr>
          <w:rFonts w:ascii="Century Gothic" w:hAnsi="Century Gothic"/>
        </w:rPr>
        <w:t xml:space="preserve">Exploring large swathes of the globe that France colonized over the centuries, this course presents writing in French from these areas. It serves as an introduction to postcolonial studies in general and the Francophone world in particular. We will discover Francophone intellectuals from France, Haiti, Martinique, Mauritius, the Congo, Quebec, and Madagascar, crisscrossing the US., Vietnam, Canada, and Gabon.  Inverting France’s imperial aspiration to a universal, global Frenchness, Francophone aesthetics envisions a non-hierarchical, equitable world. </w:t>
      </w:r>
    </w:p>
    <w:p w14:paraId="26CD9C29" w14:textId="77777777" w:rsidR="007E2D9A" w:rsidRPr="007F44F8" w:rsidRDefault="007E2D9A" w:rsidP="000A4B46">
      <w:pPr>
        <w:rPr>
          <w:rFonts w:ascii="Century Gothic" w:hAnsi="Century Gothic"/>
        </w:rPr>
      </w:pPr>
    </w:p>
    <w:p w14:paraId="64CD92B6" w14:textId="38ECA185" w:rsidR="000A4B46" w:rsidRDefault="000A4B46" w:rsidP="000A4B46">
      <w:pPr>
        <w:rPr>
          <w:rFonts w:ascii="Century Gothic" w:hAnsi="Century Gothic"/>
          <w:color w:val="000000" w:themeColor="text1"/>
        </w:rPr>
      </w:pPr>
      <w:r w:rsidRPr="007F44F8">
        <w:rPr>
          <w:rFonts w:ascii="Century Gothic" w:hAnsi="Century Gothic"/>
        </w:rPr>
        <w:t xml:space="preserve">“Global France” introduces students to the Francophone corpus of writing through two series of lectures. The first is structured historically by themes relevant to the topic: </w:t>
      </w:r>
      <w:r w:rsidRPr="007F44F8">
        <w:rPr>
          <w:rFonts w:ascii="Century Gothic" w:hAnsi="Century Gothic"/>
          <w:color w:val="000000" w:themeColor="text1"/>
        </w:rPr>
        <w:t>encounter with radical difference, fascination with otherness, missionary zeal, masculine ambition, and economic, cultural, administrative, and military domination. The establishment of French colonies and territories, which began in the middle of the sixteenth century, was often sparked by the desire to flee religious tensions at home and sustained by the discovery of economic possibility. French populations reached Quebec and French interests stretched to Louisiana and even included Brazil before the Caribbean sugar colonies were established and the East India Companies flourished. French colonization in the eighteenth and nineteenth centuries joins a larger project of European expansion that encompassed regions East, West, and South of Europe. At its height, the colonizing venture was characterized by fierce European rivalries and unlikely alliances arising from economic interest and the particular scenarios that colonialists confronted in different parts of the world.</w:t>
      </w:r>
    </w:p>
    <w:p w14:paraId="68FD2FE0" w14:textId="77777777" w:rsidR="007E2D9A" w:rsidRPr="007F44F8" w:rsidRDefault="007E2D9A" w:rsidP="000A4B46">
      <w:pPr>
        <w:rPr>
          <w:rFonts w:ascii="Century Gothic" w:hAnsi="Century Gothic"/>
          <w:color w:val="000000" w:themeColor="text1"/>
        </w:rPr>
      </w:pPr>
    </w:p>
    <w:p w14:paraId="486D6CB3" w14:textId="542285EE" w:rsidR="000A4B46" w:rsidRDefault="000A4B46" w:rsidP="000A4B46">
      <w:pPr>
        <w:rPr>
          <w:rFonts w:ascii="Century Gothic" w:hAnsi="Century Gothic"/>
          <w:color w:val="000000" w:themeColor="text1"/>
        </w:rPr>
      </w:pPr>
      <w:r w:rsidRPr="007F44F8">
        <w:rPr>
          <w:rFonts w:ascii="Century Gothic" w:hAnsi="Century Gothic"/>
        </w:rPr>
        <w:t xml:space="preserve">In a second series of lectures, students will learn about the vast and interconnected corpus of Francophone writing </w:t>
      </w:r>
      <w:r w:rsidRPr="007F44F8">
        <w:rPr>
          <w:rFonts w:ascii="Century Gothic" w:hAnsi="Century Gothic"/>
          <w:color w:val="000000" w:themeColor="text1"/>
        </w:rPr>
        <w:t xml:space="preserve">and become familiar with intellectuals, authors, and artists (from Edouard </w:t>
      </w:r>
      <w:proofErr w:type="spellStart"/>
      <w:r w:rsidRPr="007F44F8">
        <w:rPr>
          <w:rFonts w:ascii="Century Gothic" w:hAnsi="Century Gothic"/>
          <w:color w:val="000000" w:themeColor="text1"/>
        </w:rPr>
        <w:t>Glissant</w:t>
      </w:r>
      <w:proofErr w:type="spellEnd"/>
      <w:r w:rsidRPr="007F44F8">
        <w:rPr>
          <w:rFonts w:ascii="Century Gothic" w:hAnsi="Century Gothic"/>
          <w:color w:val="000000" w:themeColor="text1"/>
        </w:rPr>
        <w:t xml:space="preserve">, Maryse Condé, and  </w:t>
      </w:r>
      <w:proofErr w:type="spellStart"/>
      <w:r w:rsidRPr="007F44F8">
        <w:rPr>
          <w:rFonts w:ascii="Century Gothic" w:hAnsi="Century Gothic"/>
          <w:color w:val="000000" w:themeColor="text1"/>
        </w:rPr>
        <w:t>Aimé</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Césaire</w:t>
      </w:r>
      <w:proofErr w:type="spellEnd"/>
      <w:r w:rsidRPr="007F44F8">
        <w:rPr>
          <w:rFonts w:ascii="Century Gothic" w:hAnsi="Century Gothic"/>
          <w:color w:val="000000" w:themeColor="text1"/>
        </w:rPr>
        <w:t xml:space="preserve">, to </w:t>
      </w:r>
      <w:proofErr w:type="spellStart"/>
      <w:r w:rsidRPr="007F44F8">
        <w:rPr>
          <w:rFonts w:ascii="Century Gothic" w:hAnsi="Century Gothic"/>
          <w:color w:val="000000" w:themeColor="text1"/>
        </w:rPr>
        <w:t>Cheikh</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Hamidou</w:t>
      </w:r>
      <w:proofErr w:type="spellEnd"/>
      <w:r w:rsidRPr="007F44F8">
        <w:rPr>
          <w:rFonts w:ascii="Century Gothic" w:hAnsi="Century Gothic"/>
          <w:color w:val="000000" w:themeColor="text1"/>
        </w:rPr>
        <w:t xml:space="preserve"> Kane, Mariama </w:t>
      </w:r>
      <w:proofErr w:type="spellStart"/>
      <w:r w:rsidRPr="007F44F8">
        <w:rPr>
          <w:rFonts w:ascii="Century Gothic" w:hAnsi="Century Gothic"/>
          <w:color w:val="000000" w:themeColor="text1"/>
        </w:rPr>
        <w:t>Bâ</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Abdelkebir</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Khatibi</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Kateb</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Yacine</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Sembene</w:t>
      </w:r>
      <w:proofErr w:type="spellEnd"/>
      <w:r w:rsidRPr="007F44F8">
        <w:rPr>
          <w:rFonts w:ascii="Century Gothic" w:hAnsi="Century Gothic"/>
          <w:color w:val="000000" w:themeColor="text1"/>
        </w:rPr>
        <w:t xml:space="preserve"> Ousmane, </w:t>
      </w:r>
      <w:proofErr w:type="spellStart"/>
      <w:r w:rsidRPr="007F44F8">
        <w:rPr>
          <w:rFonts w:ascii="Century Gothic" w:hAnsi="Century Gothic"/>
          <w:color w:val="000000" w:themeColor="text1"/>
        </w:rPr>
        <w:t>Moufida</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Tlatli</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Tchicaya</w:t>
      </w:r>
      <w:proofErr w:type="spellEnd"/>
      <w:r w:rsidRPr="007F44F8">
        <w:rPr>
          <w:rFonts w:ascii="Century Gothic" w:hAnsi="Century Gothic"/>
          <w:color w:val="000000" w:themeColor="text1"/>
        </w:rPr>
        <w:t xml:space="preserve"> </w:t>
      </w:r>
      <w:proofErr w:type="spellStart"/>
      <w:r w:rsidRPr="007F44F8">
        <w:rPr>
          <w:rFonts w:ascii="Century Gothic" w:hAnsi="Century Gothic"/>
          <w:color w:val="000000" w:themeColor="text1"/>
        </w:rPr>
        <w:t>U’Tamsi</w:t>
      </w:r>
      <w:proofErr w:type="spellEnd"/>
      <w:r w:rsidRPr="007F44F8">
        <w:rPr>
          <w:rFonts w:ascii="Century Gothic" w:hAnsi="Century Gothic"/>
          <w:color w:val="000000" w:themeColor="text1"/>
        </w:rPr>
        <w:t xml:space="preserve">, Cheri Samba, and </w:t>
      </w:r>
      <w:proofErr w:type="spellStart"/>
      <w:r w:rsidRPr="007F44F8">
        <w:rPr>
          <w:rFonts w:ascii="Century Gothic" w:hAnsi="Century Gothic"/>
          <w:color w:val="000000" w:themeColor="text1"/>
        </w:rPr>
        <w:t>Werewere</w:t>
      </w:r>
      <w:proofErr w:type="spellEnd"/>
      <w:r w:rsidRPr="007F44F8">
        <w:rPr>
          <w:rFonts w:ascii="Century Gothic" w:hAnsi="Century Gothic"/>
          <w:color w:val="000000" w:themeColor="text1"/>
        </w:rPr>
        <w:t xml:space="preserve"> Liking) as we understand the aesthetic and political revolutions that surrounded their artistic creation and theoretical positions. Here, we will use and reference biographies, excerpts, interviews, theoretical texts, and documentaries, and also touch upon African cinema and African art. These two lecture-series provide an historical and theoretical scaffolding to our study of Francophone thinkers positioned in a transnational frame that reverses France’s erstwhile aspiration to a universal Frenchness.</w:t>
      </w:r>
    </w:p>
    <w:p w14:paraId="4B78E855" w14:textId="77777777" w:rsidR="007E2D9A" w:rsidRPr="007F44F8" w:rsidRDefault="007E2D9A" w:rsidP="000A4B46">
      <w:pPr>
        <w:rPr>
          <w:rFonts w:ascii="Century Gothic" w:hAnsi="Century Gothic"/>
          <w:color w:val="000000" w:themeColor="text1"/>
        </w:rPr>
      </w:pPr>
    </w:p>
    <w:p w14:paraId="14725918" w14:textId="7875DBCB" w:rsidR="000A4B46" w:rsidRDefault="000A4B46" w:rsidP="000A4B46">
      <w:pPr>
        <w:rPr>
          <w:rFonts w:ascii="Century Gothic" w:hAnsi="Century Gothic"/>
        </w:rPr>
      </w:pPr>
      <w:r w:rsidRPr="007F44F8">
        <w:rPr>
          <w:rFonts w:ascii="Century Gothic" w:hAnsi="Century Gothic"/>
        </w:rPr>
        <w:t xml:space="preserve">The main section of the course comprises a deep engagement with literature that builds on our discussion of the global aspirations of, and the problems within, Francophonie. Students will do closely-guided and collaborative reading and exploration of different genres, including prose poetry, short fiction, and graphic narrative and learn how literature and reality connect through techniques, themes, form, and circumstances. </w:t>
      </w:r>
      <w:r w:rsidRPr="007F44F8">
        <w:rPr>
          <w:rFonts w:ascii="Century Gothic" w:hAnsi="Century Gothic"/>
          <w:color w:val="000000" w:themeColor="text1"/>
        </w:rPr>
        <w:t xml:space="preserve">From </w:t>
      </w:r>
      <w:proofErr w:type="spellStart"/>
      <w:r w:rsidRPr="007F44F8">
        <w:rPr>
          <w:rFonts w:ascii="Century Gothic" w:hAnsi="Century Gothic"/>
          <w:color w:val="000000" w:themeColor="text1"/>
          <w:u w:val="single"/>
        </w:rPr>
        <w:t>Batouala</w:t>
      </w:r>
      <w:proofErr w:type="spellEnd"/>
      <w:r w:rsidRPr="007F44F8">
        <w:rPr>
          <w:rFonts w:ascii="Century Gothic" w:hAnsi="Century Gothic"/>
          <w:color w:val="000000" w:themeColor="text1"/>
        </w:rPr>
        <w:t>, the 1921 denunciation of colonization by a representative of the French colonial government, to the exploration of patriarchy and the very limits of humanity in</w:t>
      </w:r>
      <w:r w:rsidRPr="007F44F8">
        <w:rPr>
          <w:rFonts w:ascii="Century Gothic" w:hAnsi="Century Gothic"/>
          <w:color w:val="000000" w:themeColor="text1"/>
          <w:u w:val="single"/>
        </w:rPr>
        <w:t xml:space="preserve"> Moi, </w:t>
      </w:r>
      <w:proofErr w:type="spellStart"/>
      <w:r w:rsidRPr="007F44F8">
        <w:rPr>
          <w:rFonts w:ascii="Century Gothic" w:hAnsi="Century Gothic"/>
          <w:color w:val="000000" w:themeColor="text1"/>
          <w:u w:val="single"/>
        </w:rPr>
        <w:t>l’interdite</w:t>
      </w:r>
      <w:proofErr w:type="spellEnd"/>
      <w:r w:rsidRPr="007F44F8">
        <w:rPr>
          <w:rFonts w:ascii="Century Gothic" w:hAnsi="Century Gothic"/>
          <w:color w:val="000000" w:themeColor="text1"/>
        </w:rPr>
        <w:t xml:space="preserve"> (2000) and the questioning of art, </w:t>
      </w:r>
      <w:r w:rsidRPr="007F44F8">
        <w:rPr>
          <w:rFonts w:ascii="Century Gothic" w:hAnsi="Century Gothic"/>
          <w:color w:val="000000" w:themeColor="text1"/>
        </w:rPr>
        <w:lastRenderedPageBreak/>
        <w:t xml:space="preserve">authorship, and identity in </w:t>
      </w:r>
      <w:r w:rsidRPr="007F44F8">
        <w:rPr>
          <w:rFonts w:ascii="Century Gothic" w:hAnsi="Century Gothic"/>
          <w:color w:val="000000" w:themeColor="text1"/>
          <w:u w:val="single"/>
        </w:rPr>
        <w:t xml:space="preserve">Je </w:t>
      </w:r>
      <w:proofErr w:type="spellStart"/>
      <w:r w:rsidRPr="007F44F8">
        <w:rPr>
          <w:rFonts w:ascii="Century Gothic" w:hAnsi="Century Gothic"/>
          <w:color w:val="000000" w:themeColor="text1"/>
          <w:u w:val="single"/>
        </w:rPr>
        <w:t>suis</w:t>
      </w:r>
      <w:proofErr w:type="spellEnd"/>
      <w:r w:rsidRPr="007F44F8">
        <w:rPr>
          <w:rFonts w:ascii="Century Gothic" w:hAnsi="Century Gothic"/>
          <w:color w:val="000000" w:themeColor="text1"/>
          <w:u w:val="single"/>
        </w:rPr>
        <w:t xml:space="preserve"> un </w:t>
      </w:r>
      <w:proofErr w:type="spellStart"/>
      <w:r w:rsidRPr="007F44F8">
        <w:rPr>
          <w:rFonts w:ascii="Century Gothic" w:hAnsi="Century Gothic"/>
          <w:color w:val="000000" w:themeColor="text1"/>
          <w:u w:val="single"/>
        </w:rPr>
        <w:t>écrivain</w:t>
      </w:r>
      <w:proofErr w:type="spellEnd"/>
      <w:r w:rsidRPr="007F44F8">
        <w:rPr>
          <w:rFonts w:ascii="Century Gothic" w:hAnsi="Century Gothic"/>
          <w:color w:val="000000" w:themeColor="text1"/>
          <w:u w:val="single"/>
        </w:rPr>
        <w:t xml:space="preserve"> </w:t>
      </w:r>
      <w:proofErr w:type="spellStart"/>
      <w:r w:rsidRPr="007F44F8">
        <w:rPr>
          <w:rFonts w:ascii="Century Gothic" w:hAnsi="Century Gothic"/>
          <w:color w:val="000000" w:themeColor="text1"/>
          <w:u w:val="single"/>
        </w:rPr>
        <w:t>japonais</w:t>
      </w:r>
      <w:proofErr w:type="spellEnd"/>
      <w:r w:rsidRPr="007F44F8">
        <w:rPr>
          <w:rFonts w:ascii="Century Gothic" w:hAnsi="Century Gothic"/>
          <w:color w:val="000000" w:themeColor="text1"/>
        </w:rPr>
        <w:t xml:space="preserve"> (2008), </w:t>
      </w:r>
      <w:r w:rsidRPr="007F44F8">
        <w:rPr>
          <w:rFonts w:ascii="Century Gothic" w:hAnsi="Century Gothic"/>
        </w:rPr>
        <w:t xml:space="preserve">Francophone writing has explicitly or implicitly positioned itself as having larger ambitions than “writing back,” to the colonizer. The latter trope is often used to characterize writing by the colonized from the colonial period through to newer creations produced in the postcolonial configurations of these areas. While Boubacar Boris </w:t>
      </w:r>
      <w:proofErr w:type="spellStart"/>
      <w:r w:rsidRPr="007F44F8">
        <w:rPr>
          <w:rFonts w:ascii="Century Gothic" w:hAnsi="Century Gothic"/>
        </w:rPr>
        <w:t>Diop’s</w:t>
      </w:r>
      <w:proofErr w:type="spellEnd"/>
      <w:r w:rsidRPr="007F44F8">
        <w:rPr>
          <w:rFonts w:ascii="Century Gothic" w:hAnsi="Century Gothic"/>
        </w:rPr>
        <w:t xml:space="preserve"> </w:t>
      </w:r>
      <w:proofErr w:type="spellStart"/>
      <w:r w:rsidRPr="007F44F8">
        <w:rPr>
          <w:rFonts w:ascii="Century Gothic" w:hAnsi="Century Gothic"/>
          <w:u w:val="single"/>
        </w:rPr>
        <w:t>Kaveena</w:t>
      </w:r>
      <w:proofErr w:type="spellEnd"/>
      <w:r w:rsidRPr="007F44F8">
        <w:rPr>
          <w:rFonts w:ascii="Century Gothic" w:hAnsi="Century Gothic"/>
          <w:u w:val="single"/>
        </w:rPr>
        <w:t xml:space="preserve">: </w:t>
      </w:r>
      <w:proofErr w:type="spellStart"/>
      <w:r w:rsidRPr="007F44F8">
        <w:rPr>
          <w:rFonts w:ascii="Century Gothic" w:hAnsi="Century Gothic"/>
          <w:u w:val="single"/>
        </w:rPr>
        <w:t>L’impossible</w:t>
      </w:r>
      <w:proofErr w:type="spellEnd"/>
      <w:r w:rsidRPr="007F44F8">
        <w:rPr>
          <w:rFonts w:ascii="Century Gothic" w:hAnsi="Century Gothic"/>
          <w:u w:val="single"/>
        </w:rPr>
        <w:t xml:space="preserve"> innocence</w:t>
      </w:r>
      <w:r w:rsidRPr="007F44F8">
        <w:rPr>
          <w:rFonts w:ascii="Century Gothic" w:hAnsi="Century Gothic"/>
        </w:rPr>
        <w:t xml:space="preserve"> (2006), Alain </w:t>
      </w:r>
      <w:proofErr w:type="spellStart"/>
      <w:r w:rsidRPr="007F44F8">
        <w:rPr>
          <w:rFonts w:ascii="Century Gothic" w:hAnsi="Century Gothic"/>
        </w:rPr>
        <w:t>Mabanckou’s</w:t>
      </w:r>
      <w:proofErr w:type="spellEnd"/>
      <w:r w:rsidRPr="007F44F8">
        <w:rPr>
          <w:rFonts w:ascii="Century Gothic" w:hAnsi="Century Gothic"/>
        </w:rPr>
        <w:t xml:space="preserve"> ode to James Baldwin, </w:t>
      </w:r>
      <w:proofErr w:type="spellStart"/>
      <w:r w:rsidRPr="007F44F8">
        <w:rPr>
          <w:rFonts w:ascii="Century Gothic" w:hAnsi="Century Gothic"/>
          <w:u w:val="single"/>
        </w:rPr>
        <w:t>Lettre</w:t>
      </w:r>
      <w:proofErr w:type="spellEnd"/>
      <w:r w:rsidRPr="007F44F8">
        <w:rPr>
          <w:rFonts w:ascii="Century Gothic" w:hAnsi="Century Gothic"/>
          <w:u w:val="single"/>
        </w:rPr>
        <w:t xml:space="preserve"> à Jimmy</w:t>
      </w:r>
      <w:r w:rsidRPr="007F44F8">
        <w:rPr>
          <w:rFonts w:ascii="Century Gothic" w:hAnsi="Century Gothic"/>
        </w:rPr>
        <w:t xml:space="preserve"> (2018) and Marcelino Truong’s graphic novel, </w:t>
      </w:r>
      <w:r w:rsidRPr="007F44F8">
        <w:rPr>
          <w:rFonts w:ascii="Century Gothic" w:hAnsi="Century Gothic"/>
          <w:u w:val="single"/>
        </w:rPr>
        <w:t xml:space="preserve">Une </w:t>
      </w:r>
      <w:proofErr w:type="spellStart"/>
      <w:r w:rsidRPr="007F44F8">
        <w:rPr>
          <w:rFonts w:ascii="Century Gothic" w:hAnsi="Century Gothic"/>
          <w:u w:val="single"/>
        </w:rPr>
        <w:t>si</w:t>
      </w:r>
      <w:proofErr w:type="spellEnd"/>
      <w:r w:rsidRPr="007F44F8">
        <w:rPr>
          <w:rFonts w:ascii="Century Gothic" w:hAnsi="Century Gothic"/>
          <w:u w:val="single"/>
        </w:rPr>
        <w:t xml:space="preserve"> </w:t>
      </w:r>
      <w:proofErr w:type="spellStart"/>
      <w:r w:rsidRPr="007F44F8">
        <w:rPr>
          <w:rFonts w:ascii="Century Gothic" w:hAnsi="Century Gothic"/>
          <w:u w:val="single"/>
        </w:rPr>
        <w:t>jolie</w:t>
      </w:r>
      <w:proofErr w:type="spellEnd"/>
      <w:r w:rsidRPr="007F44F8">
        <w:rPr>
          <w:rFonts w:ascii="Century Gothic" w:hAnsi="Century Gothic"/>
          <w:u w:val="single"/>
        </w:rPr>
        <w:t xml:space="preserve"> petite guerre</w:t>
      </w:r>
      <w:r w:rsidRPr="007F44F8">
        <w:rPr>
          <w:rFonts w:ascii="Century Gothic" w:hAnsi="Century Gothic"/>
        </w:rPr>
        <w:t xml:space="preserve"> (2012) each cleverly evokes histories of colonialism, they also seek to understand civil war, Black identity, and the transnational trajectories of postcolonial lives, respectively. Our reading of a breadth of writers tracks French colonial history and new transnational connections as much as it showcases an exciting array of deeply experimental creations whose authors rework the aesthetics of form toward a politics of global liberation. The course seeks, above all else, to provide students with the opportunity, time, guidance, and space to read a corpus of interconnected texts that engage the reader in envisioning an equitable world. The work for this class is spaced out evenly through the semester.</w:t>
      </w:r>
    </w:p>
    <w:p w14:paraId="5C7DEF8F" w14:textId="77777777" w:rsidR="007E2D9A" w:rsidRPr="007F44F8" w:rsidRDefault="007E2D9A" w:rsidP="000A4B46">
      <w:pPr>
        <w:rPr>
          <w:rFonts w:ascii="Century Gothic" w:hAnsi="Century Gothic"/>
        </w:rPr>
      </w:pPr>
    </w:p>
    <w:p w14:paraId="01D0A9D1" w14:textId="665C21AE" w:rsidR="000A4B46" w:rsidRDefault="000A4B46" w:rsidP="000A4B46">
      <w:pPr>
        <w:rPr>
          <w:rFonts w:ascii="Century Gothic" w:hAnsi="Century Gothic"/>
        </w:rPr>
      </w:pPr>
      <w:r w:rsidRPr="007F44F8">
        <w:rPr>
          <w:rFonts w:ascii="Century Gothic" w:hAnsi="Century Gothic"/>
        </w:rPr>
        <w:t>Grades will be based on: weekly structured discussion and short written responses 50%; collaborative fiction-history project 30%; journal based on weekly work to be submitted by the end of reading period 20%.</w:t>
      </w:r>
    </w:p>
    <w:p w14:paraId="7784FD27" w14:textId="77777777" w:rsidR="007E2D9A" w:rsidRPr="007F44F8" w:rsidRDefault="007E2D9A" w:rsidP="000A4B46">
      <w:pPr>
        <w:rPr>
          <w:rFonts w:ascii="Century Gothic" w:hAnsi="Century Gothic"/>
        </w:rPr>
      </w:pPr>
    </w:p>
    <w:p w14:paraId="11949890" w14:textId="77777777" w:rsidR="000A4B46" w:rsidRPr="007F44F8" w:rsidRDefault="000A4B46" w:rsidP="00AF2ED1">
      <w:pPr>
        <w:pStyle w:val="BodyText"/>
        <w:rPr>
          <w:rFonts w:ascii="Century Gothic" w:hAnsi="Century Gothic"/>
        </w:rPr>
      </w:pPr>
      <w:r w:rsidRPr="009A25E5">
        <w:rPr>
          <w:rFonts w:ascii="Century Gothic" w:hAnsi="Century Gothic"/>
          <w:u w:val="single"/>
        </w:rPr>
        <w:t>Required Readings</w:t>
      </w:r>
      <w:r w:rsidRPr="007F44F8">
        <w:rPr>
          <w:rFonts w:ascii="Century Gothic" w:hAnsi="Century Gothic"/>
        </w:rPr>
        <w:t>:</w:t>
      </w:r>
    </w:p>
    <w:p w14:paraId="79763E3F" w14:textId="77777777" w:rsidR="000A4B46" w:rsidRPr="007F44F8" w:rsidRDefault="000A4B46" w:rsidP="00AF2ED1">
      <w:pPr>
        <w:pStyle w:val="BodyText"/>
        <w:rPr>
          <w:rFonts w:ascii="Century Gothic" w:hAnsi="Century Gothic"/>
        </w:rPr>
      </w:pPr>
      <w:r w:rsidRPr="007F44F8">
        <w:rPr>
          <w:rFonts w:ascii="Century Gothic" w:hAnsi="Century Gothic"/>
        </w:rPr>
        <w:t xml:space="preserve">Ali, Zamir. </w:t>
      </w:r>
      <w:r w:rsidRPr="007F44F8">
        <w:rPr>
          <w:rFonts w:ascii="Century Gothic" w:hAnsi="Century Gothic"/>
          <w:u w:val="single"/>
        </w:rPr>
        <w:t>Anguille sous roche</w:t>
      </w:r>
      <w:r w:rsidRPr="007F44F8">
        <w:rPr>
          <w:rFonts w:ascii="Century Gothic" w:hAnsi="Century Gothic"/>
        </w:rPr>
        <w:t>. (2016). (Comoros)</w:t>
      </w:r>
    </w:p>
    <w:p w14:paraId="483EF2F8" w14:textId="77777777" w:rsidR="000A4B46" w:rsidRPr="007F44F8" w:rsidRDefault="000A4B46" w:rsidP="00AF2ED1">
      <w:pPr>
        <w:pStyle w:val="BodyText"/>
        <w:rPr>
          <w:rFonts w:ascii="Century Gothic" w:hAnsi="Century Gothic"/>
        </w:rPr>
      </w:pPr>
      <w:r w:rsidRPr="007F44F8">
        <w:rPr>
          <w:rFonts w:ascii="Century Gothic" w:hAnsi="Century Gothic"/>
        </w:rPr>
        <w:t xml:space="preserve">Appanah, Natacha. </w:t>
      </w:r>
      <w:r w:rsidRPr="007F44F8">
        <w:rPr>
          <w:rFonts w:ascii="Century Gothic" w:hAnsi="Century Gothic"/>
          <w:u w:val="single"/>
        </w:rPr>
        <w:t>Dernier frère</w:t>
      </w:r>
      <w:r w:rsidRPr="007F44F8">
        <w:rPr>
          <w:rFonts w:ascii="Century Gothic" w:hAnsi="Century Gothic"/>
        </w:rPr>
        <w:t>. (2014). (Mauritius/France)</w:t>
      </w:r>
    </w:p>
    <w:p w14:paraId="31FBE624" w14:textId="77777777" w:rsidR="000A4B46" w:rsidRPr="007F44F8" w:rsidRDefault="000A4B46" w:rsidP="00AF2ED1">
      <w:pPr>
        <w:pStyle w:val="BodyText"/>
        <w:rPr>
          <w:rFonts w:ascii="Century Gothic" w:hAnsi="Century Gothic"/>
        </w:rPr>
      </w:pPr>
      <w:r w:rsidRPr="007F44F8">
        <w:rPr>
          <w:rFonts w:ascii="Century Gothic" w:hAnsi="Century Gothic"/>
        </w:rPr>
        <w:t xml:space="preserve">Devi, Ananda. </w:t>
      </w:r>
      <w:r w:rsidRPr="007F44F8">
        <w:rPr>
          <w:rFonts w:ascii="Century Gothic" w:hAnsi="Century Gothic"/>
          <w:u w:val="single"/>
        </w:rPr>
        <w:t>Moi, L’interdite</w:t>
      </w:r>
      <w:r w:rsidRPr="007F44F8">
        <w:rPr>
          <w:rFonts w:ascii="Century Gothic" w:hAnsi="Century Gothic"/>
        </w:rPr>
        <w:t>. (2000). (Mauritius/France)</w:t>
      </w:r>
    </w:p>
    <w:p w14:paraId="27B8C8F3" w14:textId="77777777" w:rsidR="000A4B46" w:rsidRPr="007F44F8" w:rsidRDefault="000A4B46" w:rsidP="00AF2ED1">
      <w:pPr>
        <w:pStyle w:val="BodyText"/>
        <w:rPr>
          <w:rFonts w:ascii="Century Gothic" w:hAnsi="Century Gothic"/>
        </w:rPr>
      </w:pPr>
      <w:r w:rsidRPr="007F44F8">
        <w:rPr>
          <w:rFonts w:ascii="Century Gothic" w:hAnsi="Century Gothic"/>
        </w:rPr>
        <w:t xml:space="preserve">Djebar, Assia. </w:t>
      </w:r>
      <w:r w:rsidRPr="007F44F8">
        <w:rPr>
          <w:rFonts w:ascii="Century Gothic" w:hAnsi="Century Gothic"/>
          <w:u w:val="single"/>
        </w:rPr>
        <w:t>Oran, langue morte</w:t>
      </w:r>
      <w:r w:rsidRPr="007F44F8">
        <w:rPr>
          <w:rFonts w:ascii="Century Gothic" w:hAnsi="Century Gothic"/>
        </w:rPr>
        <w:t>. (1997). (Algeria/France) (selections)</w:t>
      </w:r>
    </w:p>
    <w:p w14:paraId="7701CBE5" w14:textId="77777777" w:rsidR="000A4B46" w:rsidRPr="007F44F8" w:rsidRDefault="000A4B46" w:rsidP="00AF2ED1">
      <w:pPr>
        <w:pStyle w:val="BodyText"/>
        <w:rPr>
          <w:rFonts w:ascii="Century Gothic" w:hAnsi="Century Gothic"/>
        </w:rPr>
      </w:pPr>
      <w:r w:rsidRPr="007F44F8">
        <w:rPr>
          <w:rFonts w:ascii="Century Gothic" w:hAnsi="Century Gothic"/>
        </w:rPr>
        <w:t xml:space="preserve">Diop, Boris Boubacar. </w:t>
      </w:r>
      <w:r w:rsidRPr="007F44F8">
        <w:rPr>
          <w:rFonts w:ascii="Century Gothic" w:hAnsi="Century Gothic"/>
          <w:u w:val="single"/>
        </w:rPr>
        <w:t>Kaveena: l’impossible innocence</w:t>
      </w:r>
      <w:r w:rsidRPr="007F44F8">
        <w:rPr>
          <w:rFonts w:ascii="Century Gothic" w:hAnsi="Century Gothic"/>
        </w:rPr>
        <w:t>. (2006). (Senegal)</w:t>
      </w:r>
    </w:p>
    <w:p w14:paraId="1AF8042F" w14:textId="77777777" w:rsidR="000A4B46" w:rsidRPr="007F44F8" w:rsidRDefault="000A4B46" w:rsidP="00AF2ED1">
      <w:pPr>
        <w:pStyle w:val="BodyText"/>
        <w:rPr>
          <w:rFonts w:ascii="Century Gothic" w:hAnsi="Century Gothic"/>
        </w:rPr>
      </w:pPr>
      <w:r w:rsidRPr="007F44F8">
        <w:rPr>
          <w:rFonts w:ascii="Century Gothic" w:hAnsi="Century Gothic"/>
        </w:rPr>
        <w:t xml:space="preserve">Laferrière, Dany. </w:t>
      </w:r>
      <w:r w:rsidRPr="007F44F8">
        <w:rPr>
          <w:rFonts w:ascii="Century Gothic" w:hAnsi="Century Gothic"/>
          <w:u w:val="single"/>
        </w:rPr>
        <w:t>Je suis un écrivain japonais</w:t>
      </w:r>
      <w:r w:rsidRPr="007F44F8">
        <w:rPr>
          <w:rFonts w:ascii="Century Gothic" w:hAnsi="Century Gothic"/>
        </w:rPr>
        <w:t>. (2008). (Quebec/Haiti)</w:t>
      </w:r>
    </w:p>
    <w:p w14:paraId="37C53972" w14:textId="77777777" w:rsidR="000A4B46" w:rsidRPr="007F44F8" w:rsidRDefault="000A4B46" w:rsidP="00AF2ED1">
      <w:pPr>
        <w:pStyle w:val="BodyText"/>
        <w:rPr>
          <w:rFonts w:ascii="Century Gothic" w:hAnsi="Century Gothic"/>
        </w:rPr>
      </w:pPr>
      <w:r w:rsidRPr="007F44F8">
        <w:rPr>
          <w:rFonts w:ascii="Century Gothic" w:hAnsi="Century Gothic"/>
        </w:rPr>
        <w:t xml:space="preserve">Mabanckou, Alain. </w:t>
      </w:r>
      <w:r w:rsidRPr="007F44F8">
        <w:rPr>
          <w:rFonts w:ascii="Century Gothic" w:hAnsi="Century Gothic"/>
          <w:u w:val="single"/>
        </w:rPr>
        <w:t>Lettre à Jimmy.</w:t>
      </w:r>
      <w:r w:rsidRPr="007F44F8">
        <w:rPr>
          <w:rFonts w:ascii="Century Gothic" w:hAnsi="Century Gothic"/>
        </w:rPr>
        <w:t xml:space="preserve"> (2007). (Congo-Brazzaville/U.S.A.)</w:t>
      </w:r>
    </w:p>
    <w:p w14:paraId="24399100" w14:textId="77777777" w:rsidR="000A4B46" w:rsidRPr="007F44F8" w:rsidRDefault="000A4B46" w:rsidP="00AF2ED1">
      <w:pPr>
        <w:pStyle w:val="BodyText"/>
        <w:rPr>
          <w:rFonts w:ascii="Century Gothic" w:hAnsi="Century Gothic"/>
        </w:rPr>
      </w:pPr>
      <w:r w:rsidRPr="007F44F8">
        <w:rPr>
          <w:rFonts w:ascii="Century Gothic" w:hAnsi="Century Gothic"/>
        </w:rPr>
        <w:t xml:space="preserve">Lopes, Henri. </w:t>
      </w:r>
      <w:r w:rsidRPr="007F44F8">
        <w:rPr>
          <w:rFonts w:ascii="Century Gothic" w:hAnsi="Century Gothic"/>
          <w:u w:val="single"/>
        </w:rPr>
        <w:t>Tribaliques</w:t>
      </w:r>
      <w:r w:rsidRPr="007F44F8">
        <w:rPr>
          <w:rFonts w:ascii="Century Gothic" w:hAnsi="Century Gothic"/>
        </w:rPr>
        <w:t>. (Congo-Brazzaville/Congo-Kinshasa/France) (1971). (selections)</w:t>
      </w:r>
    </w:p>
    <w:p w14:paraId="4F7C6485" w14:textId="77777777" w:rsidR="000A4B46" w:rsidRPr="007F44F8" w:rsidRDefault="000A4B46" w:rsidP="00AF2ED1">
      <w:pPr>
        <w:pStyle w:val="BodyText"/>
        <w:rPr>
          <w:rFonts w:ascii="Century Gothic" w:hAnsi="Century Gothic"/>
        </w:rPr>
      </w:pPr>
      <w:r w:rsidRPr="007F44F8">
        <w:rPr>
          <w:rFonts w:ascii="Century Gothic" w:hAnsi="Century Gothic"/>
        </w:rPr>
        <w:t xml:space="preserve">Maran, René. </w:t>
      </w:r>
      <w:r w:rsidRPr="007F44F8">
        <w:rPr>
          <w:rFonts w:ascii="Century Gothic" w:hAnsi="Century Gothic"/>
          <w:u w:val="single"/>
        </w:rPr>
        <w:t>Batouala</w:t>
      </w:r>
      <w:r w:rsidRPr="007F44F8">
        <w:rPr>
          <w:rFonts w:ascii="Century Gothic" w:hAnsi="Century Gothic"/>
        </w:rPr>
        <w:t>. (1921). (Martinique/Gabon/Central African Republic/France)</w:t>
      </w:r>
    </w:p>
    <w:p w14:paraId="72293301" w14:textId="77777777" w:rsidR="000A4B46" w:rsidRPr="007F44F8" w:rsidRDefault="000A4B46" w:rsidP="00AF2ED1">
      <w:pPr>
        <w:pStyle w:val="BodyText"/>
        <w:rPr>
          <w:rFonts w:ascii="Century Gothic" w:hAnsi="Century Gothic"/>
          <w:u w:val="single"/>
        </w:rPr>
      </w:pPr>
      <w:r w:rsidRPr="007F44F8">
        <w:rPr>
          <w:rFonts w:ascii="Century Gothic" w:hAnsi="Century Gothic"/>
        </w:rPr>
        <w:t xml:space="preserve">N’Diaye, Marie. </w:t>
      </w:r>
      <w:r w:rsidRPr="007F44F8">
        <w:rPr>
          <w:rFonts w:ascii="Century Gothic" w:hAnsi="Century Gothic"/>
          <w:u w:val="single"/>
        </w:rPr>
        <w:t>Trois Femmes puissantes</w:t>
      </w:r>
      <w:r w:rsidRPr="007F44F8">
        <w:rPr>
          <w:rFonts w:ascii="Century Gothic" w:hAnsi="Century Gothic"/>
        </w:rPr>
        <w:t>. (2009). (France)</w:t>
      </w:r>
    </w:p>
    <w:p w14:paraId="3196B4C3" w14:textId="77777777" w:rsidR="000A4B46" w:rsidRPr="007F44F8" w:rsidRDefault="000A4B46" w:rsidP="00AF2ED1">
      <w:pPr>
        <w:pStyle w:val="BodyText"/>
        <w:rPr>
          <w:rFonts w:ascii="Century Gothic" w:hAnsi="Century Gothic"/>
        </w:rPr>
      </w:pPr>
      <w:r w:rsidRPr="007F44F8">
        <w:rPr>
          <w:rFonts w:ascii="Century Gothic" w:hAnsi="Century Gothic"/>
        </w:rPr>
        <w:t xml:space="preserve">Raharimanana, Jean-Luc. </w:t>
      </w:r>
      <w:r w:rsidRPr="007F44F8">
        <w:rPr>
          <w:rFonts w:ascii="Century Gothic" w:hAnsi="Century Gothic"/>
          <w:u w:val="single"/>
        </w:rPr>
        <w:t>Za</w:t>
      </w:r>
      <w:r w:rsidRPr="007F44F8">
        <w:rPr>
          <w:rFonts w:ascii="Century Gothic" w:hAnsi="Century Gothic"/>
        </w:rPr>
        <w:t>. (2008). (Madagascar)</w:t>
      </w:r>
    </w:p>
    <w:p w14:paraId="7DA15901" w14:textId="77777777" w:rsidR="000A4B46" w:rsidRPr="007F44F8" w:rsidRDefault="000A4B46" w:rsidP="00AF2ED1">
      <w:pPr>
        <w:pStyle w:val="BodyText"/>
        <w:rPr>
          <w:rFonts w:ascii="Century Gothic" w:hAnsi="Century Gothic"/>
        </w:rPr>
      </w:pPr>
      <w:r w:rsidRPr="007F44F8">
        <w:rPr>
          <w:rFonts w:ascii="Century Gothic" w:hAnsi="Century Gothic"/>
        </w:rPr>
        <w:t xml:space="preserve">Thúy, Kim. </w:t>
      </w:r>
      <w:r w:rsidRPr="007F44F8">
        <w:rPr>
          <w:rFonts w:ascii="Century Gothic" w:hAnsi="Century Gothic"/>
          <w:u w:val="single"/>
        </w:rPr>
        <w:t>Ru</w:t>
      </w:r>
      <w:r w:rsidRPr="007F44F8">
        <w:rPr>
          <w:rFonts w:ascii="Century Gothic" w:hAnsi="Century Gothic"/>
        </w:rPr>
        <w:t>. (2009). (Quebec/Vietnam) (selections)</w:t>
      </w:r>
    </w:p>
    <w:p w14:paraId="6BBB5B74" w14:textId="31E07619" w:rsidR="000A4B46" w:rsidRPr="007F44F8" w:rsidRDefault="000A4B46" w:rsidP="00AF2ED1">
      <w:pPr>
        <w:pStyle w:val="BodyText"/>
        <w:rPr>
          <w:rFonts w:ascii="Century Gothic" w:hAnsi="Century Gothic"/>
        </w:rPr>
      </w:pPr>
      <w:r w:rsidRPr="007F44F8">
        <w:rPr>
          <w:rFonts w:ascii="Century Gothic" w:hAnsi="Century Gothic"/>
        </w:rPr>
        <w:t xml:space="preserve">Truong, Marcelino. </w:t>
      </w:r>
      <w:r w:rsidRPr="007F44F8">
        <w:rPr>
          <w:rFonts w:ascii="Century Gothic" w:hAnsi="Century Gothic"/>
          <w:u w:val="single"/>
        </w:rPr>
        <w:t>Une si jolie petite guerre</w:t>
      </w:r>
      <w:r w:rsidRPr="007F44F8">
        <w:rPr>
          <w:rFonts w:ascii="Century Gothic" w:hAnsi="Century Gothic"/>
        </w:rPr>
        <w:t>. (2012). (Vietnam/France)</w:t>
      </w:r>
      <w:r w:rsidRPr="007F44F8">
        <w:rPr>
          <w:rFonts w:ascii="Century Gothic" w:hAnsi="Century Gothic"/>
          <w:shd w:val="clear" w:color="auto" w:fill="FFFFFF"/>
        </w:rPr>
        <w:t>. </w:t>
      </w:r>
    </w:p>
    <w:p w14:paraId="0DB05A32" w14:textId="77777777" w:rsidR="000A4B46" w:rsidRPr="007F44F8" w:rsidRDefault="000A4B46" w:rsidP="000A4B46">
      <w:pPr>
        <w:spacing w:line="276" w:lineRule="auto"/>
        <w:rPr>
          <w:rFonts w:ascii="Century Gothic" w:hAnsi="Century Gothic"/>
        </w:rPr>
      </w:pPr>
    </w:p>
    <w:p w14:paraId="4180D6C1" w14:textId="4065E269" w:rsidR="000A4B46" w:rsidRPr="007F44F8" w:rsidRDefault="000A4B46" w:rsidP="000A4B46">
      <w:pPr>
        <w:pStyle w:val="Heading3"/>
        <w:rPr>
          <w:rFonts w:ascii="Century Gothic" w:hAnsi="Century Gothic"/>
          <w:b/>
          <w:color w:val="595959"/>
          <w:sz w:val="22"/>
          <w:szCs w:val="22"/>
          <w:u w:val="single"/>
        </w:rPr>
      </w:pPr>
      <w:r w:rsidRPr="007F44F8">
        <w:rPr>
          <w:rFonts w:ascii="Century Gothic" w:hAnsi="Century Gothic"/>
          <w:b/>
          <w:color w:val="595959"/>
          <w:sz w:val="22"/>
          <w:szCs w:val="22"/>
          <w:u w:val="single"/>
        </w:rPr>
        <w:t>Prabhu</w:t>
      </w:r>
    </w:p>
    <w:p w14:paraId="36252845" w14:textId="2576FE51" w:rsidR="00AA28AA" w:rsidRDefault="00AA28AA">
      <w:r>
        <w:br w:type="page"/>
      </w:r>
    </w:p>
    <w:p w14:paraId="598990BF" w14:textId="6AEA167A" w:rsidR="00C86A7C" w:rsidRPr="007D0816" w:rsidRDefault="00C86A7C" w:rsidP="00C86A7C">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D0816">
        <w:rPr>
          <w:rFonts w:ascii="Century Gothic" w:hAnsi="Century Gothic"/>
          <w:smallCaps/>
          <w:color w:val="595959"/>
          <w:sz w:val="32"/>
          <w:szCs w:val="32"/>
        </w:rPr>
        <w:lastRenderedPageBreak/>
        <w:t xml:space="preserve">French </w:t>
      </w:r>
      <w:r w:rsidRPr="007D0816">
        <w:rPr>
          <w:rFonts w:ascii="Century Gothic" w:hAnsi="Century Gothic"/>
          <w:b/>
          <w:smallCaps/>
          <w:color w:val="262626"/>
          <w:sz w:val="32"/>
          <w:szCs w:val="32"/>
        </w:rPr>
        <w:t>2</w:t>
      </w:r>
      <w:r>
        <w:rPr>
          <w:rFonts w:ascii="Century Gothic" w:hAnsi="Century Gothic"/>
          <w:b/>
          <w:smallCaps/>
          <w:color w:val="262626"/>
          <w:sz w:val="32"/>
          <w:szCs w:val="32"/>
        </w:rPr>
        <w:t>23</w:t>
      </w:r>
      <w:r w:rsidRPr="007D0816">
        <w:rPr>
          <w:rFonts w:ascii="Century Gothic" w:hAnsi="Century Gothic"/>
          <w:smallCaps/>
          <w:color w:val="595959"/>
          <w:sz w:val="32"/>
          <w:szCs w:val="32"/>
        </w:rPr>
        <w:t xml:space="preserve"> (Fall)</w:t>
      </w:r>
    </w:p>
    <w:p w14:paraId="0D82CE53" w14:textId="4C70A563" w:rsidR="00C86A7C" w:rsidRPr="007D0816" w:rsidRDefault="00C86A7C" w:rsidP="00C86A7C">
      <w:pPr>
        <w:pStyle w:val="Title"/>
        <w:rPr>
          <w:rFonts w:ascii="Century Gothic" w:hAnsi="Century Gothic"/>
        </w:rPr>
      </w:pPr>
      <w:r>
        <w:rPr>
          <w:rFonts w:ascii="Century Gothic" w:hAnsi="Century Gothic"/>
        </w:rPr>
        <w:t xml:space="preserve">Literary Games in Postmodern and Contemporary Fiction </w:t>
      </w:r>
    </w:p>
    <w:p w14:paraId="6E31FEF2" w14:textId="7DE5D088" w:rsidR="00C86A7C" w:rsidRPr="00343B02" w:rsidRDefault="00C86A7C" w:rsidP="00C86A7C">
      <w:pPr>
        <w:rPr>
          <w:rFonts w:ascii="Century Gothic" w:hAnsi="Century Gothic"/>
          <w:b/>
          <w:i/>
          <w:color w:val="auto"/>
          <w:sz w:val="18"/>
          <w:szCs w:val="18"/>
        </w:rPr>
      </w:pPr>
      <w:r w:rsidRPr="00343B02">
        <w:rPr>
          <w:rFonts w:ascii="Century Gothic" w:hAnsi="Century Gothic"/>
          <w:i/>
          <w:color w:val="auto"/>
          <w:sz w:val="20"/>
          <w:szCs w:val="20"/>
        </w:rPr>
        <w:t>Prerequisite: At least one unit of FREN 206, FREN 207, FREN 208, FREN 209 or above, or an equivalent departmental placement score.  (LL)</w:t>
      </w:r>
      <w:r w:rsidRPr="00343B02">
        <w:rPr>
          <w:rFonts w:ascii="Century Gothic" w:hAnsi="Century Gothic"/>
          <w:b/>
          <w:i/>
          <w:color w:val="auto"/>
          <w:sz w:val="18"/>
          <w:szCs w:val="18"/>
        </w:rPr>
        <w:t xml:space="preserve"> </w:t>
      </w:r>
    </w:p>
    <w:p w14:paraId="747DE82A" w14:textId="77777777" w:rsidR="007E2D9A" w:rsidRDefault="007E2D9A" w:rsidP="00C86A7C">
      <w:pPr>
        <w:rPr>
          <w:b/>
          <w:i/>
          <w:color w:val="595959"/>
          <w:sz w:val="18"/>
          <w:szCs w:val="18"/>
        </w:rPr>
      </w:pPr>
    </w:p>
    <w:p w14:paraId="13435EC7" w14:textId="1D408FB7" w:rsidR="00C86A7C" w:rsidRDefault="00C86A7C" w:rsidP="00C86A7C">
      <w:pPr>
        <w:shd w:val="clear" w:color="auto" w:fill="FFFFFF"/>
        <w:rPr>
          <w:rFonts w:ascii="Century Gothic" w:eastAsia="Times New Roman" w:hAnsi="Century Gothic" w:cs="Times New Roman"/>
          <w:color w:val="222222"/>
        </w:rPr>
      </w:pPr>
      <w:r w:rsidRPr="00C86A7C">
        <w:rPr>
          <w:rFonts w:ascii="Century Gothic" w:eastAsia="Times New Roman" w:hAnsi="Century Gothic" w:cs="Times New Roman"/>
          <w:color w:val="222222"/>
        </w:rPr>
        <w:t>What makes literature “new”? This course examines the ways in which French writers of the last century have radically transformed the field of fiction through playful and experimental techniques. We will study the literary games they played in their efforts to break with tradition and expand the boundaries of language, genre, and form. Through a range of texts and audiovisual materials, we will trace this idea of play across the 20</w:t>
      </w:r>
      <w:r w:rsidRPr="00C86A7C">
        <w:rPr>
          <w:rFonts w:ascii="Century Gothic" w:eastAsia="Times New Roman" w:hAnsi="Century Gothic" w:cs="Times New Roman"/>
          <w:color w:val="222222"/>
          <w:vertAlign w:val="superscript"/>
        </w:rPr>
        <w:t>th</w:t>
      </w:r>
      <w:r w:rsidRPr="00C86A7C">
        <w:rPr>
          <w:rFonts w:ascii="Century Gothic" w:eastAsia="Times New Roman" w:hAnsi="Century Gothic" w:cs="Times New Roman"/>
          <w:color w:val="222222"/>
        </w:rPr>
        <w:t> and 21</w:t>
      </w:r>
      <w:r w:rsidRPr="00C86A7C">
        <w:rPr>
          <w:rFonts w:ascii="Century Gothic" w:eastAsia="Times New Roman" w:hAnsi="Century Gothic" w:cs="Times New Roman"/>
          <w:color w:val="222222"/>
          <w:vertAlign w:val="superscript"/>
        </w:rPr>
        <w:t>st</w:t>
      </w:r>
      <w:r w:rsidRPr="00C86A7C">
        <w:rPr>
          <w:rFonts w:ascii="Century Gothic" w:eastAsia="Times New Roman" w:hAnsi="Century Gothic" w:cs="Times New Roman"/>
          <w:color w:val="222222"/>
        </w:rPr>
        <w:t xml:space="preserve"> centuries, with examples taken from the nouveau roman, the </w:t>
      </w:r>
      <w:proofErr w:type="spellStart"/>
      <w:r w:rsidRPr="00C86A7C">
        <w:rPr>
          <w:rFonts w:ascii="Century Gothic" w:eastAsia="Times New Roman" w:hAnsi="Century Gothic" w:cs="Times New Roman"/>
          <w:color w:val="222222"/>
        </w:rPr>
        <w:t>OuLiPo</w:t>
      </w:r>
      <w:proofErr w:type="spellEnd"/>
      <w:r w:rsidRPr="00C86A7C">
        <w:rPr>
          <w:rFonts w:ascii="Century Gothic" w:eastAsia="Times New Roman" w:hAnsi="Century Gothic" w:cs="Times New Roman"/>
          <w:color w:val="222222"/>
        </w:rPr>
        <w:t>, </w:t>
      </w:r>
      <w:proofErr w:type="spellStart"/>
      <w:r w:rsidRPr="00C86A7C">
        <w:rPr>
          <w:rFonts w:ascii="Century Gothic" w:eastAsia="Times New Roman" w:hAnsi="Century Gothic" w:cs="Times New Roman"/>
          <w:color w:val="222222"/>
        </w:rPr>
        <w:t>écriture</w:t>
      </w:r>
      <w:proofErr w:type="spellEnd"/>
      <w:r w:rsidRPr="00C86A7C">
        <w:rPr>
          <w:rFonts w:ascii="Century Gothic" w:eastAsia="Times New Roman" w:hAnsi="Century Gothic" w:cs="Times New Roman"/>
          <w:color w:val="222222"/>
        </w:rPr>
        <w:t xml:space="preserve"> feminine, autofiction, documentary fiction, photo-texts, and digital literature. In the spirit of the materials studied, course assignments will include traditional essays as well as more experimental writing projects.</w:t>
      </w:r>
    </w:p>
    <w:p w14:paraId="50D62E14" w14:textId="77777777" w:rsidR="007E2D9A" w:rsidRPr="00C86A7C" w:rsidRDefault="007E2D9A" w:rsidP="00C86A7C">
      <w:pPr>
        <w:shd w:val="clear" w:color="auto" w:fill="FFFFFF"/>
        <w:rPr>
          <w:rFonts w:ascii="Century Gothic" w:eastAsia="Times New Roman" w:hAnsi="Century Gothic" w:cs="Times New Roman"/>
          <w:color w:val="222222"/>
        </w:rPr>
      </w:pPr>
    </w:p>
    <w:p w14:paraId="47F5F29E" w14:textId="6F036BC9" w:rsidR="00C86A7C" w:rsidRDefault="00C86A7C" w:rsidP="00C86A7C">
      <w:pPr>
        <w:shd w:val="clear" w:color="auto" w:fill="FFFFFF"/>
        <w:rPr>
          <w:rFonts w:ascii="Century Gothic" w:eastAsia="Times New Roman" w:hAnsi="Century Gothic" w:cs="Times New Roman"/>
          <w:color w:val="222222"/>
        </w:rPr>
      </w:pPr>
      <w:r w:rsidRPr="00C86A7C">
        <w:rPr>
          <w:rFonts w:ascii="Century Gothic" w:eastAsia="Times New Roman" w:hAnsi="Century Gothic" w:cs="Times New Roman"/>
          <w:color w:val="222222"/>
        </w:rPr>
        <w:t>This course takes as its starting point the idea that French fiction of the 20</w:t>
      </w:r>
      <w:r w:rsidRPr="00C86A7C">
        <w:rPr>
          <w:rFonts w:ascii="Century Gothic" w:eastAsia="Times New Roman" w:hAnsi="Century Gothic" w:cs="Times New Roman"/>
          <w:color w:val="222222"/>
          <w:vertAlign w:val="superscript"/>
        </w:rPr>
        <w:t>th</w:t>
      </w:r>
      <w:r w:rsidRPr="00C86A7C">
        <w:rPr>
          <w:rFonts w:ascii="Century Gothic" w:eastAsia="Times New Roman" w:hAnsi="Century Gothic" w:cs="Times New Roman"/>
          <w:color w:val="222222"/>
        </w:rPr>
        <w:t xml:space="preserve"> and 21</w:t>
      </w:r>
      <w:r w:rsidRPr="00C86A7C">
        <w:rPr>
          <w:rFonts w:ascii="Century Gothic" w:eastAsia="Times New Roman" w:hAnsi="Century Gothic" w:cs="Times New Roman"/>
          <w:color w:val="222222"/>
          <w:vertAlign w:val="superscript"/>
        </w:rPr>
        <w:t>st</w:t>
      </w:r>
      <w:r w:rsidRPr="00C86A7C">
        <w:rPr>
          <w:rFonts w:ascii="Century Gothic" w:eastAsia="Times New Roman" w:hAnsi="Century Gothic" w:cs="Times New Roman"/>
          <w:color w:val="222222"/>
        </w:rPr>
        <w:t xml:space="preserve"> centuries can teach us new ways of reading. In their quest to innovate, French writers not only expanded the boundaries of who can write, and what can be written, but they challenge us to rethink the expectations and assumptions we bring to a text. After briefly situating this idea in relation to early 20</w:t>
      </w:r>
      <w:r w:rsidRPr="00C86A7C">
        <w:rPr>
          <w:rFonts w:ascii="Century Gothic" w:eastAsia="Times New Roman" w:hAnsi="Century Gothic" w:cs="Times New Roman"/>
          <w:color w:val="222222"/>
          <w:vertAlign w:val="superscript"/>
        </w:rPr>
        <w:t>th</w:t>
      </w:r>
      <w:r w:rsidRPr="00C86A7C">
        <w:rPr>
          <w:rFonts w:ascii="Century Gothic" w:eastAsia="Times New Roman" w:hAnsi="Century Gothic" w:cs="Times New Roman"/>
          <w:color w:val="222222"/>
        </w:rPr>
        <w:t xml:space="preserve">-century avant-garde movements, we will attend to chronological shifts, starting with Raymond </w:t>
      </w:r>
      <w:proofErr w:type="spellStart"/>
      <w:r w:rsidRPr="00C86A7C">
        <w:rPr>
          <w:rFonts w:ascii="Century Gothic" w:eastAsia="Times New Roman" w:hAnsi="Century Gothic" w:cs="Times New Roman"/>
          <w:color w:val="222222"/>
        </w:rPr>
        <w:t>Queneau’s</w:t>
      </w:r>
      <w:proofErr w:type="spellEnd"/>
      <w:r w:rsidRPr="00C86A7C">
        <w:rPr>
          <w:rFonts w:ascii="Century Gothic" w:eastAsia="Times New Roman" w:hAnsi="Century Gothic" w:cs="Times New Roman"/>
          <w:color w:val="222222"/>
        </w:rPr>
        <w:t xml:space="preserve"> whimsical </w:t>
      </w:r>
      <w:proofErr w:type="spellStart"/>
      <w:r w:rsidRPr="00C86A7C">
        <w:rPr>
          <w:rFonts w:ascii="Century Gothic" w:eastAsia="Times New Roman" w:hAnsi="Century Gothic" w:cs="Times New Roman"/>
          <w:color w:val="222222"/>
        </w:rPr>
        <w:t>Exercices</w:t>
      </w:r>
      <w:proofErr w:type="spellEnd"/>
      <w:r w:rsidRPr="00C86A7C">
        <w:rPr>
          <w:rFonts w:ascii="Century Gothic" w:eastAsia="Times New Roman" w:hAnsi="Century Gothic" w:cs="Times New Roman"/>
          <w:color w:val="222222"/>
        </w:rPr>
        <w:t xml:space="preserve"> de style (1947) and ending with 21</w:t>
      </w:r>
      <w:r w:rsidRPr="00C86A7C">
        <w:rPr>
          <w:rFonts w:ascii="Century Gothic" w:eastAsia="Times New Roman" w:hAnsi="Century Gothic" w:cs="Times New Roman"/>
          <w:color w:val="222222"/>
          <w:vertAlign w:val="superscript"/>
        </w:rPr>
        <w:t>st</w:t>
      </w:r>
      <w:r w:rsidRPr="00C86A7C">
        <w:rPr>
          <w:rFonts w:ascii="Century Gothic" w:eastAsia="Times New Roman" w:hAnsi="Century Gothic" w:cs="Times New Roman"/>
          <w:color w:val="222222"/>
        </w:rPr>
        <w:t xml:space="preserve">-century collaborative digital literary projects by artists such as Annie Abrahams and Serge </w:t>
      </w:r>
      <w:proofErr w:type="spellStart"/>
      <w:r w:rsidRPr="00C86A7C">
        <w:rPr>
          <w:rFonts w:ascii="Century Gothic" w:eastAsia="Times New Roman" w:hAnsi="Century Gothic" w:cs="Times New Roman"/>
          <w:color w:val="222222"/>
        </w:rPr>
        <w:t>Bouchardon</w:t>
      </w:r>
      <w:proofErr w:type="spellEnd"/>
      <w:r w:rsidRPr="00C86A7C">
        <w:rPr>
          <w:rFonts w:ascii="Century Gothic" w:eastAsia="Times New Roman" w:hAnsi="Century Gothic" w:cs="Times New Roman"/>
          <w:color w:val="222222"/>
        </w:rPr>
        <w:t>, who redefine the materiality of literature itself. Along the way, topics will include the “New Novel’s” subversion of plot and character (</w:t>
      </w:r>
      <w:proofErr w:type="spellStart"/>
      <w:r w:rsidRPr="00C86A7C">
        <w:rPr>
          <w:rFonts w:ascii="Century Gothic" w:eastAsia="Times New Roman" w:hAnsi="Century Gothic" w:cs="Times New Roman"/>
          <w:color w:val="222222"/>
        </w:rPr>
        <w:t>Sarraute</w:t>
      </w:r>
      <w:proofErr w:type="spellEnd"/>
      <w:r w:rsidRPr="00C86A7C">
        <w:rPr>
          <w:rFonts w:ascii="Century Gothic" w:eastAsia="Times New Roman" w:hAnsi="Century Gothic" w:cs="Times New Roman"/>
          <w:color w:val="222222"/>
        </w:rPr>
        <w:t>); ground-breaking experiments with language and gender (</w:t>
      </w:r>
      <w:proofErr w:type="spellStart"/>
      <w:r w:rsidRPr="00C86A7C">
        <w:rPr>
          <w:rFonts w:ascii="Century Gothic" w:eastAsia="Times New Roman" w:hAnsi="Century Gothic" w:cs="Times New Roman"/>
          <w:color w:val="222222"/>
        </w:rPr>
        <w:t>Cixous</w:t>
      </w:r>
      <w:proofErr w:type="spellEnd"/>
      <w:r w:rsidRPr="00C86A7C">
        <w:rPr>
          <w:rFonts w:ascii="Century Gothic" w:eastAsia="Times New Roman" w:hAnsi="Century Gothic" w:cs="Times New Roman"/>
          <w:color w:val="222222"/>
        </w:rPr>
        <w:t xml:space="preserve"> and Wittig); politically engaged challenges to ideas of the French “canon” (Daoud); and contemporary texts that bend the line between fact and fiction (</w:t>
      </w:r>
      <w:proofErr w:type="spellStart"/>
      <w:r w:rsidRPr="00C86A7C">
        <w:rPr>
          <w:rFonts w:ascii="Century Gothic" w:eastAsia="Times New Roman" w:hAnsi="Century Gothic" w:cs="Times New Roman"/>
          <w:color w:val="222222"/>
        </w:rPr>
        <w:t>Carrère</w:t>
      </w:r>
      <w:proofErr w:type="spellEnd"/>
      <w:r w:rsidRPr="00C86A7C">
        <w:rPr>
          <w:rFonts w:ascii="Century Gothic" w:eastAsia="Times New Roman" w:hAnsi="Century Gothic" w:cs="Times New Roman"/>
          <w:color w:val="222222"/>
        </w:rPr>
        <w:t>) and between word and image (</w:t>
      </w:r>
      <w:proofErr w:type="spellStart"/>
      <w:r w:rsidRPr="00C86A7C">
        <w:rPr>
          <w:rFonts w:ascii="Century Gothic" w:eastAsia="Times New Roman" w:hAnsi="Century Gothic" w:cs="Times New Roman"/>
          <w:color w:val="222222"/>
        </w:rPr>
        <w:t>NDiaye</w:t>
      </w:r>
      <w:proofErr w:type="spellEnd"/>
      <w:r w:rsidRPr="00C86A7C">
        <w:rPr>
          <w:rFonts w:ascii="Century Gothic" w:eastAsia="Times New Roman" w:hAnsi="Century Gothic" w:cs="Times New Roman"/>
          <w:color w:val="222222"/>
        </w:rPr>
        <w:t xml:space="preserve">). Interactive writing, collaboration, experimentation, play: these are some of the key terms that will re-emerge over the course of the semester and that we will lightly anchor in theoretical insights around le </w:t>
      </w:r>
      <w:proofErr w:type="spellStart"/>
      <w:r w:rsidRPr="00C86A7C">
        <w:rPr>
          <w:rFonts w:ascii="Century Gothic" w:eastAsia="Times New Roman" w:hAnsi="Century Gothic" w:cs="Times New Roman"/>
          <w:color w:val="222222"/>
        </w:rPr>
        <w:t>jeu</w:t>
      </w:r>
      <w:proofErr w:type="spellEnd"/>
      <w:r w:rsidRPr="00C86A7C">
        <w:rPr>
          <w:rFonts w:ascii="Century Gothic" w:eastAsia="Times New Roman" w:hAnsi="Century Gothic" w:cs="Times New Roman"/>
          <w:color w:val="222222"/>
        </w:rPr>
        <w:t xml:space="preserve"> (e.g. Bourdieu, </w:t>
      </w:r>
      <w:proofErr w:type="spellStart"/>
      <w:r w:rsidRPr="00C86A7C">
        <w:rPr>
          <w:rFonts w:ascii="Century Gothic" w:eastAsia="Times New Roman" w:hAnsi="Century Gothic" w:cs="Times New Roman"/>
          <w:color w:val="222222"/>
        </w:rPr>
        <w:t>Caillois</w:t>
      </w:r>
      <w:proofErr w:type="spellEnd"/>
      <w:r w:rsidRPr="00C86A7C">
        <w:rPr>
          <w:rFonts w:ascii="Century Gothic" w:eastAsia="Times New Roman" w:hAnsi="Century Gothic" w:cs="Times New Roman"/>
          <w:color w:val="222222"/>
        </w:rPr>
        <w:t xml:space="preserve">, Huizinga). With these literary experiments as our guide, the course aims both to sharpen critical reading practices and to inspire interactive and creative projects that enhance writing skills in French. </w:t>
      </w:r>
    </w:p>
    <w:p w14:paraId="714AE74B" w14:textId="77777777" w:rsidR="007E2D9A" w:rsidRPr="009A25E5" w:rsidRDefault="007E2D9A" w:rsidP="00C86A7C">
      <w:pPr>
        <w:shd w:val="clear" w:color="auto" w:fill="FFFFFF"/>
        <w:rPr>
          <w:rFonts w:ascii="Century Gothic" w:eastAsia="Times New Roman" w:hAnsi="Century Gothic" w:cs="Times New Roman"/>
          <w:color w:val="222222"/>
          <w:u w:val="single"/>
        </w:rPr>
      </w:pPr>
    </w:p>
    <w:p w14:paraId="37450CA8" w14:textId="61980A07" w:rsidR="007E2D9A" w:rsidRPr="009A25E5" w:rsidRDefault="00C86A7C" w:rsidP="00C86A7C">
      <w:pPr>
        <w:rPr>
          <w:rFonts w:ascii="Century Gothic" w:hAnsi="Century Gothic"/>
          <w:u w:val="single"/>
        </w:rPr>
      </w:pPr>
      <w:r w:rsidRPr="009A25E5">
        <w:rPr>
          <w:rFonts w:ascii="Century Gothic" w:hAnsi="Century Gothic"/>
          <w:u w:val="single"/>
        </w:rPr>
        <w:t>Sample reading list:</w:t>
      </w:r>
    </w:p>
    <w:p w14:paraId="3FE3E91B" w14:textId="77777777" w:rsidR="00894429" w:rsidRDefault="00C86A7C" w:rsidP="007E2D9A">
      <w:pPr>
        <w:rPr>
          <w:rFonts w:ascii="Century Gothic" w:hAnsi="Century Gothic"/>
        </w:rPr>
      </w:pPr>
      <w:r w:rsidRPr="00C86A7C">
        <w:rPr>
          <w:rFonts w:ascii="Century Gothic" w:hAnsi="Century Gothic"/>
        </w:rPr>
        <w:t xml:space="preserve">Emmanuel </w:t>
      </w:r>
      <w:proofErr w:type="spellStart"/>
      <w:r w:rsidRPr="00C86A7C">
        <w:rPr>
          <w:rFonts w:ascii="Century Gothic" w:hAnsi="Century Gothic"/>
        </w:rPr>
        <w:t>Carrère</w:t>
      </w:r>
      <w:proofErr w:type="spellEnd"/>
      <w:r w:rsidRPr="00C86A7C">
        <w:rPr>
          <w:rFonts w:ascii="Century Gothic" w:hAnsi="Century Gothic"/>
        </w:rPr>
        <w:t>, </w:t>
      </w:r>
      <w:proofErr w:type="spellStart"/>
      <w:r w:rsidRPr="00C86A7C">
        <w:rPr>
          <w:rFonts w:ascii="Century Gothic" w:hAnsi="Century Gothic"/>
        </w:rPr>
        <w:t>L’Adversaire</w:t>
      </w:r>
      <w:proofErr w:type="spellEnd"/>
      <w:r w:rsidRPr="00C86A7C">
        <w:rPr>
          <w:rFonts w:ascii="Century Gothic" w:hAnsi="Century Gothic"/>
        </w:rPr>
        <w:t xml:space="preserve"> (2000)  </w:t>
      </w:r>
    </w:p>
    <w:p w14:paraId="554D266D" w14:textId="77777777" w:rsidR="007E2D9A" w:rsidRDefault="00C86A7C" w:rsidP="007E2D9A">
      <w:pPr>
        <w:rPr>
          <w:rFonts w:ascii="Century Gothic" w:hAnsi="Century Gothic"/>
        </w:rPr>
      </w:pPr>
      <w:r w:rsidRPr="00C86A7C">
        <w:rPr>
          <w:rFonts w:ascii="Century Gothic" w:hAnsi="Century Gothic"/>
        </w:rPr>
        <w:t xml:space="preserve">Hélène </w:t>
      </w:r>
      <w:proofErr w:type="spellStart"/>
      <w:r w:rsidRPr="00C86A7C">
        <w:rPr>
          <w:rFonts w:ascii="Century Gothic" w:hAnsi="Century Gothic"/>
        </w:rPr>
        <w:t>Cixous</w:t>
      </w:r>
      <w:proofErr w:type="spellEnd"/>
      <w:r w:rsidRPr="00C86A7C">
        <w:rPr>
          <w:rFonts w:ascii="Century Gothic" w:hAnsi="Century Gothic"/>
        </w:rPr>
        <w:t xml:space="preserve">, “Le </w:t>
      </w:r>
      <w:proofErr w:type="spellStart"/>
      <w:r w:rsidRPr="00C86A7C">
        <w:rPr>
          <w:rFonts w:ascii="Century Gothic" w:hAnsi="Century Gothic"/>
        </w:rPr>
        <w:t>Rire</w:t>
      </w:r>
      <w:proofErr w:type="spellEnd"/>
      <w:r w:rsidRPr="00C86A7C">
        <w:rPr>
          <w:rFonts w:ascii="Century Gothic" w:hAnsi="Century Gothic"/>
        </w:rPr>
        <w:t xml:space="preserve"> de la </w:t>
      </w:r>
      <w:proofErr w:type="spellStart"/>
      <w:r w:rsidRPr="00C86A7C">
        <w:rPr>
          <w:rFonts w:ascii="Century Gothic" w:hAnsi="Century Gothic"/>
        </w:rPr>
        <w:t>Méduse</w:t>
      </w:r>
      <w:proofErr w:type="spellEnd"/>
      <w:r w:rsidRPr="00C86A7C">
        <w:rPr>
          <w:rFonts w:ascii="Century Gothic" w:hAnsi="Century Gothic"/>
        </w:rPr>
        <w:t>” (1975);</w:t>
      </w:r>
    </w:p>
    <w:p w14:paraId="15EA59FA" w14:textId="77777777" w:rsidR="007E2D9A" w:rsidRDefault="00C86A7C" w:rsidP="007E2D9A">
      <w:pPr>
        <w:rPr>
          <w:rFonts w:ascii="Century Gothic" w:hAnsi="Century Gothic"/>
        </w:rPr>
      </w:pPr>
      <w:r w:rsidRPr="00C86A7C">
        <w:rPr>
          <w:rFonts w:ascii="Century Gothic" w:hAnsi="Century Gothic"/>
        </w:rPr>
        <w:t xml:space="preserve"> “La venue à </w:t>
      </w:r>
      <w:proofErr w:type="spellStart"/>
      <w:r w:rsidRPr="00C86A7C">
        <w:rPr>
          <w:rFonts w:ascii="Century Gothic" w:hAnsi="Century Gothic"/>
        </w:rPr>
        <w:t>l’écriture</w:t>
      </w:r>
      <w:proofErr w:type="spellEnd"/>
      <w:r w:rsidRPr="00C86A7C">
        <w:rPr>
          <w:rFonts w:ascii="Century Gothic" w:hAnsi="Century Gothic"/>
        </w:rPr>
        <w:t xml:space="preserve">” (1977) </w:t>
      </w:r>
    </w:p>
    <w:p w14:paraId="11C8EFAD" w14:textId="77777777" w:rsidR="007E2D9A" w:rsidRDefault="00C86A7C" w:rsidP="007E2D9A">
      <w:pPr>
        <w:rPr>
          <w:rFonts w:ascii="Century Gothic" w:hAnsi="Century Gothic"/>
        </w:rPr>
      </w:pPr>
      <w:r w:rsidRPr="00C86A7C">
        <w:rPr>
          <w:rFonts w:ascii="Century Gothic" w:hAnsi="Century Gothic"/>
        </w:rPr>
        <w:t xml:space="preserve">Kamel Daoud, Meursault </w:t>
      </w:r>
      <w:proofErr w:type="spellStart"/>
      <w:r w:rsidRPr="00C86A7C">
        <w:rPr>
          <w:rFonts w:ascii="Century Gothic" w:hAnsi="Century Gothic"/>
        </w:rPr>
        <w:t>contre-enquête</w:t>
      </w:r>
      <w:proofErr w:type="spellEnd"/>
      <w:r w:rsidRPr="00C86A7C">
        <w:rPr>
          <w:rFonts w:ascii="Century Gothic" w:hAnsi="Century Gothic"/>
        </w:rPr>
        <w:t xml:space="preserve"> (2014) </w:t>
      </w:r>
    </w:p>
    <w:p w14:paraId="559377C1" w14:textId="77777777" w:rsidR="007E2D9A" w:rsidRDefault="00C86A7C" w:rsidP="007E2D9A">
      <w:pPr>
        <w:rPr>
          <w:rFonts w:ascii="Century Gothic" w:hAnsi="Century Gothic"/>
        </w:rPr>
      </w:pPr>
      <w:r w:rsidRPr="00C86A7C">
        <w:rPr>
          <w:rFonts w:ascii="Century Gothic" w:hAnsi="Century Gothic"/>
        </w:rPr>
        <w:t xml:space="preserve">Marie </w:t>
      </w:r>
      <w:proofErr w:type="spellStart"/>
      <w:r w:rsidRPr="00C86A7C">
        <w:rPr>
          <w:rFonts w:ascii="Century Gothic" w:hAnsi="Century Gothic"/>
        </w:rPr>
        <w:t>NDiaye</w:t>
      </w:r>
      <w:proofErr w:type="spellEnd"/>
      <w:r w:rsidRPr="00C86A7C">
        <w:rPr>
          <w:rFonts w:ascii="Century Gothic" w:hAnsi="Century Gothic"/>
        </w:rPr>
        <w:t>, </w:t>
      </w:r>
      <w:proofErr w:type="spellStart"/>
      <w:r w:rsidRPr="00C86A7C">
        <w:rPr>
          <w:rFonts w:ascii="Century Gothic" w:hAnsi="Century Gothic"/>
        </w:rPr>
        <w:t>Autoportrait</w:t>
      </w:r>
      <w:proofErr w:type="spellEnd"/>
      <w:r w:rsidRPr="00C86A7C">
        <w:rPr>
          <w:rFonts w:ascii="Century Gothic" w:hAnsi="Century Gothic"/>
        </w:rPr>
        <w:t xml:space="preserve"> </w:t>
      </w:r>
      <w:proofErr w:type="spellStart"/>
      <w:r w:rsidRPr="00C86A7C">
        <w:rPr>
          <w:rFonts w:ascii="Century Gothic" w:hAnsi="Century Gothic"/>
        </w:rPr>
        <w:t>en</w:t>
      </w:r>
      <w:proofErr w:type="spellEnd"/>
      <w:r w:rsidRPr="00C86A7C">
        <w:rPr>
          <w:rFonts w:ascii="Century Gothic" w:hAnsi="Century Gothic"/>
        </w:rPr>
        <w:t xml:space="preserve"> vert (2005) </w:t>
      </w:r>
    </w:p>
    <w:p w14:paraId="0425AEFE" w14:textId="77777777" w:rsidR="007E2D9A" w:rsidRDefault="00C86A7C" w:rsidP="007E2D9A">
      <w:pPr>
        <w:rPr>
          <w:rFonts w:ascii="Century Gothic" w:hAnsi="Century Gothic"/>
        </w:rPr>
      </w:pPr>
      <w:r w:rsidRPr="00C86A7C">
        <w:rPr>
          <w:rFonts w:ascii="Century Gothic" w:hAnsi="Century Gothic"/>
        </w:rPr>
        <w:t xml:space="preserve">Raymond </w:t>
      </w:r>
      <w:proofErr w:type="spellStart"/>
      <w:r w:rsidRPr="00C86A7C">
        <w:rPr>
          <w:rFonts w:ascii="Century Gothic" w:hAnsi="Century Gothic"/>
        </w:rPr>
        <w:t>Queneau</w:t>
      </w:r>
      <w:proofErr w:type="spellEnd"/>
      <w:r w:rsidRPr="00C86A7C">
        <w:rPr>
          <w:rFonts w:ascii="Century Gothic" w:hAnsi="Century Gothic"/>
        </w:rPr>
        <w:t>, </w:t>
      </w:r>
      <w:proofErr w:type="spellStart"/>
      <w:r w:rsidRPr="00C86A7C">
        <w:rPr>
          <w:rFonts w:ascii="Century Gothic" w:hAnsi="Century Gothic"/>
        </w:rPr>
        <w:t>Exercices</w:t>
      </w:r>
      <w:proofErr w:type="spellEnd"/>
      <w:r w:rsidRPr="00C86A7C">
        <w:rPr>
          <w:rFonts w:ascii="Century Gothic" w:hAnsi="Century Gothic"/>
        </w:rPr>
        <w:t xml:space="preserve"> de style (1947) </w:t>
      </w:r>
    </w:p>
    <w:p w14:paraId="67CF2C7E" w14:textId="77777777" w:rsidR="007E2D9A" w:rsidRDefault="00C86A7C" w:rsidP="007E2D9A">
      <w:pPr>
        <w:rPr>
          <w:rFonts w:ascii="Century Gothic" w:hAnsi="Century Gothic"/>
        </w:rPr>
      </w:pPr>
      <w:r w:rsidRPr="00C86A7C">
        <w:rPr>
          <w:rFonts w:ascii="Century Gothic" w:hAnsi="Century Gothic"/>
        </w:rPr>
        <w:t xml:space="preserve">Nathalie </w:t>
      </w:r>
      <w:proofErr w:type="spellStart"/>
      <w:r w:rsidRPr="00C86A7C">
        <w:rPr>
          <w:rFonts w:ascii="Century Gothic" w:hAnsi="Century Gothic"/>
        </w:rPr>
        <w:t>Sarraute</w:t>
      </w:r>
      <w:proofErr w:type="spellEnd"/>
      <w:r w:rsidRPr="00C86A7C">
        <w:rPr>
          <w:rFonts w:ascii="Century Gothic" w:hAnsi="Century Gothic"/>
        </w:rPr>
        <w:t>, </w:t>
      </w:r>
      <w:proofErr w:type="spellStart"/>
      <w:r w:rsidRPr="00C86A7C">
        <w:rPr>
          <w:rFonts w:ascii="Century Gothic" w:hAnsi="Century Gothic"/>
        </w:rPr>
        <w:t>Tropismes</w:t>
      </w:r>
      <w:proofErr w:type="spellEnd"/>
      <w:r w:rsidRPr="00C86A7C">
        <w:rPr>
          <w:rFonts w:ascii="Century Gothic" w:hAnsi="Century Gothic"/>
        </w:rPr>
        <w:t xml:space="preserve"> (1957) </w:t>
      </w:r>
    </w:p>
    <w:p w14:paraId="3A03C799" w14:textId="34B6E72B" w:rsidR="00C86A7C" w:rsidRDefault="00C86A7C" w:rsidP="007E2D9A">
      <w:pPr>
        <w:rPr>
          <w:rFonts w:ascii="Century Gothic" w:hAnsi="Century Gothic"/>
        </w:rPr>
      </w:pPr>
      <w:r w:rsidRPr="00C86A7C">
        <w:rPr>
          <w:rFonts w:ascii="Century Gothic" w:hAnsi="Century Gothic"/>
        </w:rPr>
        <w:t xml:space="preserve">Monique Wittig, Les </w:t>
      </w:r>
      <w:proofErr w:type="spellStart"/>
      <w:r w:rsidRPr="00C86A7C">
        <w:rPr>
          <w:rFonts w:ascii="Century Gothic" w:hAnsi="Century Gothic"/>
        </w:rPr>
        <w:t>Guérillères</w:t>
      </w:r>
      <w:proofErr w:type="spellEnd"/>
      <w:r w:rsidRPr="00C86A7C">
        <w:rPr>
          <w:rFonts w:ascii="Century Gothic" w:hAnsi="Century Gothic"/>
        </w:rPr>
        <w:t xml:space="preserve"> (1969)   </w:t>
      </w:r>
    </w:p>
    <w:p w14:paraId="1F9F20EA" w14:textId="77777777" w:rsidR="00B94460" w:rsidRPr="00C86A7C" w:rsidRDefault="00B94460" w:rsidP="00894429">
      <w:pPr>
        <w:jc w:val="both"/>
        <w:rPr>
          <w:rFonts w:ascii="Century Gothic" w:hAnsi="Century Gothic"/>
        </w:rPr>
      </w:pPr>
    </w:p>
    <w:p w14:paraId="3E0D0203" w14:textId="552DBFA2" w:rsidR="00C86A7C" w:rsidRPr="007D0816" w:rsidRDefault="00C86A7C" w:rsidP="00C86A7C">
      <w:pPr>
        <w:rPr>
          <w:rFonts w:ascii="Century Gothic" w:hAnsi="Century Gothic"/>
          <w:b/>
          <w:color w:val="595959"/>
          <w:sz w:val="22"/>
          <w:szCs w:val="22"/>
          <w:u w:val="single"/>
        </w:rPr>
      </w:pPr>
      <w:r>
        <w:rPr>
          <w:rFonts w:ascii="Century Gothic" w:hAnsi="Century Gothic"/>
          <w:b/>
          <w:color w:val="595959"/>
          <w:sz w:val="22"/>
          <w:szCs w:val="22"/>
          <w:u w:val="single"/>
        </w:rPr>
        <w:t>Kippur</w:t>
      </w:r>
    </w:p>
    <w:p w14:paraId="61073C5F" w14:textId="1413073B" w:rsidR="00C86A7C" w:rsidRDefault="00C86A7C">
      <w:pPr>
        <w:rPr>
          <w:rFonts w:ascii="Century Gothic" w:hAnsi="Century Gothic"/>
        </w:rPr>
      </w:pPr>
      <w:r>
        <w:rPr>
          <w:rFonts w:ascii="Century Gothic" w:hAnsi="Century Gothic"/>
        </w:rPr>
        <w:br w:type="page"/>
      </w:r>
    </w:p>
    <w:p w14:paraId="3909299E" w14:textId="77777777" w:rsidR="00AA1C25" w:rsidRPr="007D0816" w:rsidRDefault="00AA1C25" w:rsidP="00AA1C25">
      <w:pPr>
        <w:rPr>
          <w:rFonts w:ascii="Century Gothic" w:hAnsi="Century Gothic"/>
        </w:rPr>
      </w:pPr>
    </w:p>
    <w:p w14:paraId="4A86B037" w14:textId="6B9B9160" w:rsidR="00AA1C25" w:rsidRPr="007D0816" w:rsidRDefault="00AA1C25" w:rsidP="00AA1C25">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D0816">
        <w:rPr>
          <w:rFonts w:ascii="Century Gothic" w:hAnsi="Century Gothic"/>
          <w:smallCaps/>
          <w:color w:val="595959"/>
          <w:sz w:val="32"/>
          <w:szCs w:val="32"/>
        </w:rPr>
        <w:t xml:space="preserve">French </w:t>
      </w:r>
      <w:r w:rsidRPr="007D0816">
        <w:rPr>
          <w:rFonts w:ascii="Century Gothic" w:hAnsi="Century Gothic"/>
          <w:b/>
          <w:smallCaps/>
          <w:color w:val="262626"/>
          <w:sz w:val="32"/>
          <w:szCs w:val="32"/>
        </w:rPr>
        <w:t>23</w:t>
      </w:r>
      <w:r w:rsidR="006A3C71" w:rsidRPr="007D0816">
        <w:rPr>
          <w:rFonts w:ascii="Century Gothic" w:hAnsi="Century Gothic"/>
          <w:b/>
          <w:smallCaps/>
          <w:color w:val="262626"/>
          <w:sz w:val="32"/>
          <w:szCs w:val="32"/>
        </w:rPr>
        <w:t>4</w:t>
      </w:r>
      <w:r w:rsidRPr="007D0816">
        <w:rPr>
          <w:rFonts w:ascii="Century Gothic" w:hAnsi="Century Gothic"/>
          <w:smallCaps/>
          <w:color w:val="595959"/>
          <w:sz w:val="32"/>
          <w:szCs w:val="32"/>
        </w:rPr>
        <w:t xml:space="preserve"> (Fall)</w:t>
      </w:r>
    </w:p>
    <w:p w14:paraId="2C22FCF5" w14:textId="0C0C2449" w:rsidR="00AA1C25" w:rsidRPr="007D0816" w:rsidRDefault="00A428DC" w:rsidP="00AA1C25">
      <w:pPr>
        <w:pStyle w:val="Title"/>
        <w:rPr>
          <w:rFonts w:ascii="Century Gothic" w:hAnsi="Century Gothic"/>
        </w:rPr>
      </w:pPr>
      <w:r w:rsidRPr="007D0816">
        <w:rPr>
          <w:rFonts w:ascii="Century Gothic" w:hAnsi="Century Gothic"/>
        </w:rPr>
        <w:t>Remapping the French Novel</w:t>
      </w:r>
      <w:r w:rsidR="002A69DB">
        <w:rPr>
          <w:rFonts w:ascii="Century Gothic" w:hAnsi="Century Gothic"/>
        </w:rPr>
        <w:t xml:space="preserve"> (in </w:t>
      </w:r>
      <w:proofErr w:type="spellStart"/>
      <w:r w:rsidR="002A69DB">
        <w:rPr>
          <w:rFonts w:ascii="Century Gothic" w:hAnsi="Century Gothic"/>
        </w:rPr>
        <w:t>english</w:t>
      </w:r>
      <w:proofErr w:type="spellEnd"/>
      <w:r w:rsidR="002A69DB">
        <w:rPr>
          <w:rFonts w:ascii="Century Gothic" w:hAnsi="Century Gothic"/>
        </w:rPr>
        <w:t>)</w:t>
      </w:r>
    </w:p>
    <w:p w14:paraId="4EEA4BAA" w14:textId="5DD0625B" w:rsidR="00AF2ED1" w:rsidRPr="00343B02" w:rsidRDefault="00AF2ED1" w:rsidP="00AF2ED1">
      <w:pPr>
        <w:rPr>
          <w:rFonts w:ascii="Century Gothic" w:hAnsi="Century Gothic"/>
          <w:b/>
          <w:i/>
          <w:color w:val="auto"/>
          <w:sz w:val="18"/>
          <w:szCs w:val="18"/>
        </w:rPr>
      </w:pPr>
      <w:r w:rsidRPr="00343B02">
        <w:rPr>
          <w:rFonts w:ascii="Century Gothic" w:hAnsi="Century Gothic"/>
          <w:i/>
          <w:color w:val="auto"/>
          <w:sz w:val="20"/>
          <w:szCs w:val="20"/>
        </w:rPr>
        <w:t xml:space="preserve">Prerequisite: </w:t>
      </w:r>
      <w:r w:rsidR="002A69DB">
        <w:rPr>
          <w:rFonts w:ascii="Century Gothic" w:hAnsi="Century Gothic"/>
          <w:i/>
          <w:color w:val="auto"/>
          <w:sz w:val="20"/>
          <w:szCs w:val="20"/>
        </w:rPr>
        <w:t>None</w:t>
      </w:r>
      <w:r w:rsidRPr="00343B02">
        <w:rPr>
          <w:rFonts w:ascii="Century Gothic" w:hAnsi="Century Gothic"/>
          <w:i/>
          <w:color w:val="auto"/>
          <w:sz w:val="20"/>
          <w:szCs w:val="20"/>
        </w:rPr>
        <w:t xml:space="preserve"> (LL)</w:t>
      </w:r>
      <w:r w:rsidRPr="00343B02">
        <w:rPr>
          <w:rFonts w:ascii="Century Gothic" w:hAnsi="Century Gothic"/>
          <w:b/>
          <w:i/>
          <w:color w:val="auto"/>
          <w:sz w:val="18"/>
          <w:szCs w:val="18"/>
        </w:rPr>
        <w:t xml:space="preserve"> </w:t>
      </w:r>
    </w:p>
    <w:p w14:paraId="78306A10" w14:textId="77777777" w:rsidR="007E2D9A" w:rsidRDefault="007E2D9A" w:rsidP="00AF2ED1">
      <w:pPr>
        <w:rPr>
          <w:b/>
          <w:i/>
          <w:color w:val="595959"/>
          <w:sz w:val="18"/>
          <w:szCs w:val="18"/>
        </w:rPr>
      </w:pPr>
    </w:p>
    <w:p w14:paraId="3928358A"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How do French novels of the nineteenth and twentieth centuries reflect and reveal the purposes,</w:t>
      </w:r>
    </w:p>
    <w:p w14:paraId="569AC1A1"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contradictions and anxieties of empire building? This introduction to the study of the novel as a</w:t>
      </w:r>
    </w:p>
    <w:p w14:paraId="0A0316CE"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global cultural form examines how the colonial enterprise manifests itself in seemingly domestic</w:t>
      </w:r>
    </w:p>
    <w:p w14:paraId="338EA418"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works and how metropolitan and colonial narrative threads intertwine to create the world of the</w:t>
      </w:r>
    </w:p>
    <w:p w14:paraId="0239FC99"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novel. Our approach will be contrapuntal—that is, through a critical reading strategy that seeks</w:t>
      </w:r>
    </w:p>
    <w:p w14:paraId="059C1ED3"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to understand these threads both severally and in concert. Reading texts in this way will also give</w:t>
      </w:r>
    </w:p>
    <w:p w14:paraId="515742B2"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us insight into the impact of colonial expansion on narrative form, historical consciousness and</w:t>
      </w:r>
    </w:p>
    <w:p w14:paraId="1BA6806C"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stylistic choice.</w:t>
      </w:r>
    </w:p>
    <w:p w14:paraId="5D996AA7"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 </w:t>
      </w:r>
    </w:p>
    <w:p w14:paraId="619D6414"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Contrapuntal reading can help clarify issues within the field of postcolonial studies as well.</w:t>
      </w:r>
    </w:p>
    <w:p w14:paraId="6E15442E"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Certain postcolonial approaches to metropolitan colonial literature focus on how colonial</w:t>
      </w:r>
    </w:p>
    <w:p w14:paraId="40E58EA6"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narratives reproduce the grammar of imperial power by which European subjects defined their</w:t>
      </w:r>
    </w:p>
    <w:p w14:paraId="419E4C8C"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colonial objects. Reading these analyses contrapuntally opens up new perspectives on the</w:t>
      </w:r>
    </w:p>
    <w:p w14:paraId="70EB7351"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complicity of culture, and specifically of the novel, with imperialism. By highlighting the</w:t>
      </w:r>
    </w:p>
    <w:p w14:paraId="190731A5" w14:textId="7F0627D4"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interdependence of colonial and metropolitan perspectives and mapping out overlapping terrains,</w:t>
      </w:r>
      <w:r>
        <w:rPr>
          <w:rFonts w:ascii="Century Gothic" w:hAnsi="Century Gothic" w:cs="Arial"/>
          <w:color w:val="222222"/>
          <w:shd w:val="clear" w:color="auto" w:fill="FFFFFF"/>
        </w:rPr>
        <w:t xml:space="preserve"> </w:t>
      </w:r>
      <w:r w:rsidRPr="009A25E5">
        <w:rPr>
          <w:rFonts w:ascii="Century Gothic" w:hAnsi="Century Gothic" w:cs="Arial"/>
          <w:color w:val="222222"/>
          <w:shd w:val="clear" w:color="auto" w:fill="FFFFFF"/>
        </w:rPr>
        <w:t>contrapuntal reading reveals the degree to which French culture and thinking are inseparable</w:t>
      </w:r>
      <w:r>
        <w:rPr>
          <w:rFonts w:ascii="Century Gothic" w:hAnsi="Century Gothic" w:cs="Arial"/>
          <w:color w:val="222222"/>
          <w:shd w:val="clear" w:color="auto" w:fill="FFFFFF"/>
        </w:rPr>
        <w:t xml:space="preserve"> </w:t>
      </w:r>
      <w:r w:rsidRPr="009A25E5">
        <w:rPr>
          <w:rFonts w:ascii="Century Gothic" w:hAnsi="Century Gothic" w:cs="Arial"/>
          <w:color w:val="222222"/>
          <w:shd w:val="clear" w:color="auto" w:fill="FFFFFF"/>
        </w:rPr>
        <w:t xml:space="preserve">from the colonial experience. We can expect our </w:t>
      </w:r>
      <w:r>
        <w:rPr>
          <w:rFonts w:ascii="Century Gothic" w:hAnsi="Century Gothic" w:cs="Arial"/>
          <w:color w:val="222222"/>
          <w:shd w:val="clear" w:color="auto" w:fill="FFFFFF"/>
        </w:rPr>
        <w:t>“</w:t>
      </w:r>
      <w:r w:rsidRPr="009A25E5">
        <w:rPr>
          <w:rFonts w:ascii="Century Gothic" w:hAnsi="Century Gothic" w:cs="Arial"/>
          <w:color w:val="222222"/>
          <w:shd w:val="clear" w:color="auto" w:fill="FFFFFF"/>
        </w:rPr>
        <w:t>re-map</w:t>
      </w:r>
      <w:r>
        <w:rPr>
          <w:rFonts w:ascii="Century Gothic" w:hAnsi="Century Gothic" w:cs="Arial"/>
          <w:color w:val="222222"/>
          <w:shd w:val="clear" w:color="auto" w:fill="FFFFFF"/>
        </w:rPr>
        <w:t>”</w:t>
      </w:r>
      <w:r w:rsidRPr="009A25E5">
        <w:rPr>
          <w:rFonts w:ascii="Century Gothic" w:hAnsi="Century Gothic" w:cs="Arial"/>
          <w:color w:val="222222"/>
          <w:shd w:val="clear" w:color="auto" w:fill="FFFFFF"/>
        </w:rPr>
        <w:t xml:space="preserve"> of the colonial novel to uncover some</w:t>
      </w:r>
      <w:r>
        <w:rPr>
          <w:rFonts w:ascii="Century Gothic" w:hAnsi="Century Gothic" w:cs="Arial"/>
          <w:color w:val="222222"/>
          <w:shd w:val="clear" w:color="auto" w:fill="FFFFFF"/>
        </w:rPr>
        <w:t xml:space="preserve"> </w:t>
      </w:r>
      <w:r w:rsidRPr="009A25E5">
        <w:rPr>
          <w:rFonts w:ascii="Century Gothic" w:hAnsi="Century Gothic" w:cs="Arial"/>
          <w:color w:val="222222"/>
          <w:shd w:val="clear" w:color="auto" w:fill="FFFFFF"/>
        </w:rPr>
        <w:t>surprising expressions of resistance at its very heart.</w:t>
      </w:r>
    </w:p>
    <w:p w14:paraId="440834A6"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 </w:t>
      </w:r>
    </w:p>
    <w:p w14:paraId="5512904E" w14:textId="5458A1FE"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Students are expected to submit weekly response papers and a 5-page and 10-page essay, and to</w:t>
      </w:r>
      <w:r>
        <w:rPr>
          <w:rFonts w:ascii="Century Gothic" w:hAnsi="Century Gothic" w:cs="Arial"/>
          <w:color w:val="222222"/>
          <w:shd w:val="clear" w:color="auto" w:fill="FFFFFF"/>
        </w:rPr>
        <w:t xml:space="preserve"> </w:t>
      </w:r>
      <w:r w:rsidRPr="009A25E5">
        <w:rPr>
          <w:rFonts w:ascii="Century Gothic" w:hAnsi="Century Gothic" w:cs="Arial"/>
          <w:color w:val="222222"/>
          <w:shd w:val="clear" w:color="auto" w:fill="FFFFFF"/>
        </w:rPr>
        <w:t>develop an annotated interactive map of the locations mentioned in course readings.</w:t>
      </w:r>
    </w:p>
    <w:p w14:paraId="4436D814" w14:textId="77777777" w:rsidR="009A25E5" w:rsidRPr="009A25E5" w:rsidRDefault="009A25E5" w:rsidP="009A25E5">
      <w:pPr>
        <w:pStyle w:val="BodyText"/>
        <w:rPr>
          <w:rFonts w:ascii="Century Gothic" w:hAnsi="Century Gothic" w:cs="Arial"/>
          <w:color w:val="222222"/>
          <w:shd w:val="clear" w:color="auto" w:fill="FFFFFF"/>
        </w:rPr>
      </w:pPr>
      <w:r w:rsidRPr="009A25E5">
        <w:rPr>
          <w:rFonts w:ascii="Century Gothic" w:hAnsi="Century Gothic" w:cs="Arial"/>
          <w:color w:val="222222"/>
          <w:shd w:val="clear" w:color="auto" w:fill="FFFFFF"/>
        </w:rPr>
        <w:t> </w:t>
      </w:r>
    </w:p>
    <w:p w14:paraId="070C45A5" w14:textId="77777777" w:rsidR="009A25E5" w:rsidRPr="009A25E5" w:rsidRDefault="009A25E5" w:rsidP="009A25E5">
      <w:pPr>
        <w:pStyle w:val="BodyText"/>
        <w:rPr>
          <w:rFonts w:ascii="Century Gothic" w:hAnsi="Century Gothic" w:cs="Arial"/>
          <w:color w:val="222222"/>
          <w:sz w:val="20"/>
          <w:szCs w:val="20"/>
          <w:shd w:val="clear" w:color="auto" w:fill="FFFFFF"/>
        </w:rPr>
      </w:pPr>
      <w:r w:rsidRPr="009A25E5">
        <w:rPr>
          <w:rFonts w:ascii="Century Gothic" w:hAnsi="Century Gothic" w:cs="Arial"/>
          <w:color w:val="222222"/>
          <w:sz w:val="20"/>
          <w:szCs w:val="20"/>
          <w:u w:val="single"/>
          <w:shd w:val="clear" w:color="auto" w:fill="FFFFFF"/>
        </w:rPr>
        <w:t>List of works</w:t>
      </w:r>
      <w:r w:rsidRPr="009A25E5">
        <w:rPr>
          <w:rFonts w:ascii="Century Gothic" w:hAnsi="Century Gothic" w:cs="Arial"/>
          <w:color w:val="222222"/>
          <w:sz w:val="20"/>
          <w:szCs w:val="20"/>
          <w:shd w:val="clear" w:color="auto" w:fill="FFFFFF"/>
        </w:rPr>
        <w:t>:</w:t>
      </w:r>
    </w:p>
    <w:p w14:paraId="7CD87E44" w14:textId="77777777" w:rsidR="009A25E5" w:rsidRPr="009A25E5" w:rsidRDefault="009A25E5" w:rsidP="009A25E5">
      <w:pPr>
        <w:pStyle w:val="BodyText"/>
        <w:rPr>
          <w:rFonts w:ascii="Century Gothic" w:hAnsi="Century Gothic" w:cs="Arial"/>
          <w:color w:val="222222"/>
          <w:sz w:val="20"/>
          <w:szCs w:val="20"/>
          <w:shd w:val="clear" w:color="auto" w:fill="FFFFFF"/>
        </w:rPr>
      </w:pPr>
      <w:r w:rsidRPr="009A25E5">
        <w:rPr>
          <w:rFonts w:ascii="Century Gothic" w:hAnsi="Century Gothic" w:cs="Arial"/>
          <w:color w:val="222222"/>
          <w:sz w:val="20"/>
          <w:szCs w:val="20"/>
          <w:shd w:val="clear" w:color="auto" w:fill="FFFFFF"/>
        </w:rPr>
        <w:t>Honoré de Balzac, </w:t>
      </w:r>
      <w:r w:rsidRPr="00674EA8">
        <w:rPr>
          <w:rFonts w:ascii="Century Gothic" w:hAnsi="Century Gothic" w:cs="Arial"/>
          <w:i/>
          <w:iCs/>
          <w:color w:val="222222"/>
          <w:sz w:val="20"/>
          <w:szCs w:val="20"/>
          <w:shd w:val="clear" w:color="auto" w:fill="FFFFFF"/>
        </w:rPr>
        <w:t>Eugénie Grandet</w:t>
      </w:r>
    </w:p>
    <w:p w14:paraId="1870E0CE" w14:textId="77777777" w:rsidR="009A25E5" w:rsidRPr="009A25E5" w:rsidRDefault="009A25E5" w:rsidP="009A25E5">
      <w:pPr>
        <w:pStyle w:val="BodyText"/>
        <w:rPr>
          <w:rFonts w:ascii="Century Gothic" w:hAnsi="Century Gothic" w:cs="Arial"/>
          <w:color w:val="222222"/>
          <w:sz w:val="20"/>
          <w:szCs w:val="20"/>
          <w:shd w:val="clear" w:color="auto" w:fill="FFFFFF"/>
        </w:rPr>
      </w:pPr>
      <w:r w:rsidRPr="009A25E5">
        <w:rPr>
          <w:rFonts w:ascii="Century Gothic" w:hAnsi="Century Gothic" w:cs="Arial"/>
          <w:color w:val="222222"/>
          <w:sz w:val="20"/>
          <w:szCs w:val="20"/>
          <w:shd w:val="clear" w:color="auto" w:fill="FFFFFF"/>
        </w:rPr>
        <w:t>Claire de Duras, </w:t>
      </w:r>
      <w:r w:rsidRPr="00674EA8">
        <w:rPr>
          <w:rFonts w:ascii="Century Gothic" w:hAnsi="Century Gothic" w:cs="Arial"/>
          <w:i/>
          <w:iCs/>
          <w:color w:val="222222"/>
          <w:sz w:val="20"/>
          <w:szCs w:val="20"/>
          <w:shd w:val="clear" w:color="auto" w:fill="FFFFFF"/>
        </w:rPr>
        <w:t>Ourika</w:t>
      </w:r>
    </w:p>
    <w:p w14:paraId="3D6CFA1B" w14:textId="77777777" w:rsidR="009A25E5" w:rsidRPr="009A25E5" w:rsidRDefault="009A25E5" w:rsidP="009A25E5">
      <w:pPr>
        <w:pStyle w:val="BodyText"/>
        <w:rPr>
          <w:rFonts w:ascii="Century Gothic" w:hAnsi="Century Gothic" w:cs="Arial"/>
          <w:color w:val="222222"/>
          <w:sz w:val="20"/>
          <w:szCs w:val="20"/>
          <w:shd w:val="clear" w:color="auto" w:fill="FFFFFF"/>
        </w:rPr>
      </w:pPr>
      <w:r w:rsidRPr="009A25E5">
        <w:rPr>
          <w:rFonts w:ascii="Century Gothic" w:hAnsi="Century Gothic" w:cs="Arial"/>
          <w:color w:val="222222"/>
          <w:sz w:val="20"/>
          <w:szCs w:val="20"/>
          <w:shd w:val="clear" w:color="auto" w:fill="FFFFFF"/>
        </w:rPr>
        <w:t>Victor Hugo, </w:t>
      </w:r>
      <w:r w:rsidRPr="00674EA8">
        <w:rPr>
          <w:rFonts w:ascii="Century Gothic" w:hAnsi="Century Gothic" w:cs="Arial"/>
          <w:i/>
          <w:iCs/>
          <w:color w:val="222222"/>
          <w:sz w:val="20"/>
          <w:szCs w:val="20"/>
          <w:shd w:val="clear" w:color="auto" w:fill="FFFFFF"/>
        </w:rPr>
        <w:t>Bug-Jargal</w:t>
      </w:r>
    </w:p>
    <w:p w14:paraId="18C3AB4A" w14:textId="77777777" w:rsidR="009A25E5" w:rsidRPr="009A25E5" w:rsidRDefault="009A25E5" w:rsidP="009A25E5">
      <w:pPr>
        <w:pStyle w:val="BodyText"/>
        <w:rPr>
          <w:rFonts w:ascii="Century Gothic" w:hAnsi="Century Gothic" w:cs="Arial"/>
          <w:color w:val="222222"/>
          <w:sz w:val="20"/>
          <w:szCs w:val="20"/>
          <w:shd w:val="clear" w:color="auto" w:fill="FFFFFF"/>
        </w:rPr>
      </w:pPr>
      <w:r w:rsidRPr="009A25E5">
        <w:rPr>
          <w:rFonts w:ascii="Century Gothic" w:hAnsi="Century Gothic" w:cs="Arial"/>
          <w:color w:val="222222"/>
          <w:sz w:val="20"/>
          <w:szCs w:val="20"/>
          <w:shd w:val="clear" w:color="auto" w:fill="FFFFFF"/>
        </w:rPr>
        <w:t>Edward Said, </w:t>
      </w:r>
      <w:r w:rsidRPr="00674EA8">
        <w:rPr>
          <w:rFonts w:ascii="Century Gothic" w:hAnsi="Century Gothic" w:cs="Arial"/>
          <w:i/>
          <w:iCs/>
          <w:color w:val="222222"/>
          <w:sz w:val="20"/>
          <w:szCs w:val="20"/>
          <w:shd w:val="clear" w:color="auto" w:fill="FFFFFF"/>
        </w:rPr>
        <w:t>Culture and Imperialism</w:t>
      </w:r>
    </w:p>
    <w:p w14:paraId="0D56F298" w14:textId="674B67DC" w:rsidR="00AF2ED1" w:rsidRPr="009A25E5" w:rsidRDefault="009A25E5" w:rsidP="009A25E5">
      <w:pPr>
        <w:pStyle w:val="BodyText"/>
        <w:rPr>
          <w:rFonts w:ascii="Century Gothic" w:hAnsi="Century Gothic" w:cs="Arial"/>
          <w:color w:val="222222"/>
          <w:sz w:val="20"/>
          <w:szCs w:val="20"/>
          <w:shd w:val="clear" w:color="auto" w:fill="FFFFFF"/>
        </w:rPr>
      </w:pPr>
      <w:r w:rsidRPr="009A25E5">
        <w:rPr>
          <w:rFonts w:ascii="Century Gothic" w:hAnsi="Century Gothic" w:cs="Arial"/>
          <w:color w:val="222222"/>
          <w:sz w:val="20"/>
          <w:szCs w:val="20"/>
          <w:shd w:val="clear" w:color="auto" w:fill="FFFFFF"/>
        </w:rPr>
        <w:t>George Sand</w:t>
      </w:r>
      <w:r w:rsidRPr="00674EA8">
        <w:rPr>
          <w:rFonts w:ascii="Century Gothic" w:hAnsi="Century Gothic" w:cs="Arial"/>
          <w:i/>
          <w:iCs/>
          <w:color w:val="222222"/>
          <w:sz w:val="20"/>
          <w:szCs w:val="20"/>
          <w:shd w:val="clear" w:color="auto" w:fill="FFFFFF"/>
        </w:rPr>
        <w:t>, Indiana</w:t>
      </w:r>
    </w:p>
    <w:p w14:paraId="52DC53EA" w14:textId="77777777" w:rsidR="009A25E5" w:rsidRPr="007D0816" w:rsidRDefault="009A25E5" w:rsidP="009A25E5">
      <w:pPr>
        <w:pStyle w:val="BodyText"/>
        <w:rPr>
          <w:rFonts w:ascii="Century Gothic" w:hAnsi="Century Gothic"/>
        </w:rPr>
      </w:pPr>
    </w:p>
    <w:p w14:paraId="5BD8410F" w14:textId="77777777" w:rsidR="00D7619C" w:rsidRPr="007D0816" w:rsidRDefault="006A3C71" w:rsidP="00AA1C25">
      <w:pPr>
        <w:rPr>
          <w:rFonts w:ascii="Century Gothic" w:hAnsi="Century Gothic"/>
          <w:b/>
          <w:color w:val="595959"/>
          <w:sz w:val="22"/>
          <w:szCs w:val="22"/>
          <w:u w:val="single"/>
        </w:rPr>
      </w:pPr>
      <w:r w:rsidRPr="007D0816">
        <w:rPr>
          <w:rFonts w:ascii="Century Gothic" w:hAnsi="Century Gothic"/>
          <w:b/>
          <w:color w:val="595959"/>
          <w:sz w:val="22"/>
          <w:szCs w:val="22"/>
          <w:u w:val="single"/>
        </w:rPr>
        <w:t>Lee</w:t>
      </w:r>
    </w:p>
    <w:p w14:paraId="7298F4F7" w14:textId="77777777" w:rsidR="00D7619C" w:rsidRDefault="00D7619C" w:rsidP="00AA1C25">
      <w:pPr>
        <w:rPr>
          <w:b/>
          <w:color w:val="595959"/>
          <w:sz w:val="22"/>
          <w:szCs w:val="22"/>
          <w:u w:val="single"/>
        </w:rPr>
      </w:pPr>
    </w:p>
    <w:p w14:paraId="70FA901A" w14:textId="77777777" w:rsidR="00D7619C" w:rsidRDefault="00D7619C" w:rsidP="00AA1C25">
      <w:pPr>
        <w:rPr>
          <w:b/>
          <w:color w:val="595959"/>
          <w:sz w:val="22"/>
          <w:szCs w:val="22"/>
          <w:u w:val="single"/>
        </w:rPr>
      </w:pPr>
    </w:p>
    <w:p w14:paraId="3648AF41" w14:textId="6DA3E545" w:rsidR="00D75B5A" w:rsidRDefault="00D75B5A" w:rsidP="00D7619C">
      <w:pPr>
        <w:jc w:val="center"/>
      </w:pPr>
      <w:r>
        <w:br w:type="page"/>
      </w:r>
    </w:p>
    <w:p w14:paraId="484972CE" w14:textId="707A0DA8" w:rsidR="0036364F" w:rsidRPr="007D0816" w:rsidRDefault="0036364F" w:rsidP="0036364F">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D0816">
        <w:rPr>
          <w:rFonts w:ascii="Century Gothic" w:hAnsi="Century Gothic"/>
          <w:smallCaps/>
          <w:color w:val="595959"/>
          <w:sz w:val="32"/>
          <w:szCs w:val="32"/>
        </w:rPr>
        <w:lastRenderedPageBreak/>
        <w:t xml:space="preserve">French </w:t>
      </w:r>
      <w:r w:rsidRPr="007D0816">
        <w:rPr>
          <w:rFonts w:ascii="Century Gothic" w:hAnsi="Century Gothic"/>
          <w:b/>
          <w:smallCaps/>
          <w:color w:val="262626"/>
          <w:sz w:val="32"/>
          <w:szCs w:val="32"/>
        </w:rPr>
        <w:t>30</w:t>
      </w:r>
      <w:r w:rsidR="00E45D5D" w:rsidRPr="007D0816">
        <w:rPr>
          <w:rFonts w:ascii="Century Gothic" w:hAnsi="Century Gothic"/>
          <w:b/>
          <w:smallCaps/>
          <w:color w:val="262626"/>
          <w:sz w:val="32"/>
          <w:szCs w:val="32"/>
        </w:rPr>
        <w:t>5</w:t>
      </w:r>
      <w:r w:rsidRPr="007D0816">
        <w:rPr>
          <w:rFonts w:ascii="Century Gothic" w:hAnsi="Century Gothic"/>
          <w:smallCaps/>
          <w:color w:val="595959"/>
          <w:sz w:val="32"/>
          <w:szCs w:val="32"/>
        </w:rPr>
        <w:t xml:space="preserve"> (</w:t>
      </w:r>
      <w:r w:rsidR="00E45D5D" w:rsidRPr="007D0816">
        <w:rPr>
          <w:rFonts w:ascii="Century Gothic" w:hAnsi="Century Gothic"/>
          <w:smallCaps/>
          <w:color w:val="595959"/>
          <w:sz w:val="32"/>
          <w:szCs w:val="32"/>
        </w:rPr>
        <w:t>Spring</w:t>
      </w:r>
      <w:r w:rsidRPr="007D0816">
        <w:rPr>
          <w:rFonts w:ascii="Century Gothic" w:hAnsi="Century Gothic"/>
          <w:smallCaps/>
          <w:color w:val="595959"/>
          <w:sz w:val="32"/>
          <w:szCs w:val="32"/>
        </w:rPr>
        <w:t>)</w:t>
      </w:r>
    </w:p>
    <w:p w14:paraId="44C61D94" w14:textId="231E9312" w:rsidR="0036364F" w:rsidRPr="007D0816" w:rsidRDefault="006A3C71" w:rsidP="0036364F">
      <w:pPr>
        <w:pStyle w:val="Title"/>
        <w:rPr>
          <w:rFonts w:ascii="Century Gothic" w:hAnsi="Century Gothic"/>
        </w:rPr>
      </w:pPr>
      <w:r w:rsidRPr="007D0816">
        <w:rPr>
          <w:rFonts w:ascii="Century Gothic" w:hAnsi="Century Gothic"/>
        </w:rPr>
        <w:t xml:space="preserve">Six Degrees of Marie-Antoinette:  Social Networks and the French Revolution    </w:t>
      </w:r>
      <w:r w:rsidR="009643AD" w:rsidRPr="007D0816">
        <w:rPr>
          <w:rFonts w:ascii="Century Gothic" w:hAnsi="Century Gothic"/>
        </w:rPr>
        <w:t xml:space="preserve">  </w:t>
      </w:r>
      <w:r w:rsidR="0036364F" w:rsidRPr="007D0816">
        <w:rPr>
          <w:rFonts w:ascii="Century Gothic" w:hAnsi="Century Gothic"/>
        </w:rPr>
        <w:t xml:space="preserve"> </w:t>
      </w:r>
    </w:p>
    <w:p w14:paraId="7F69A14F" w14:textId="014625A4" w:rsidR="0036364F" w:rsidRPr="00343B02" w:rsidRDefault="0036364F" w:rsidP="0036364F">
      <w:pPr>
        <w:rPr>
          <w:rFonts w:ascii="Century Gothic" w:hAnsi="Century Gothic"/>
          <w:i/>
          <w:color w:val="auto"/>
          <w:sz w:val="20"/>
          <w:szCs w:val="20"/>
        </w:rPr>
      </w:pPr>
      <w:r w:rsidRPr="00343B02">
        <w:rPr>
          <w:rFonts w:ascii="Century Gothic" w:hAnsi="Century Gothic"/>
          <w:i/>
          <w:color w:val="auto"/>
          <w:sz w:val="20"/>
          <w:szCs w:val="20"/>
        </w:rPr>
        <w:t xml:space="preserve">Prerequisite: </w:t>
      </w:r>
      <w:r w:rsidR="006A3C71" w:rsidRPr="00343B02">
        <w:rPr>
          <w:rFonts w:ascii="Century Gothic" w:hAnsi="Century Gothic"/>
          <w:i/>
          <w:color w:val="auto"/>
          <w:sz w:val="20"/>
          <w:szCs w:val="20"/>
        </w:rPr>
        <w:t>FREN 210 or FREN 212; and one additional unit, FREN 213 or above.  (LL)</w:t>
      </w:r>
    </w:p>
    <w:p w14:paraId="7B1EAEFC" w14:textId="77777777" w:rsidR="007E2D9A" w:rsidRPr="006C3713" w:rsidRDefault="007E2D9A" w:rsidP="0036364F">
      <w:pPr>
        <w:rPr>
          <w:b/>
          <w:i/>
          <w:color w:val="595959"/>
          <w:sz w:val="18"/>
          <w:szCs w:val="18"/>
        </w:rPr>
      </w:pPr>
    </w:p>
    <w:p w14:paraId="27FF64B6" w14:textId="77777777" w:rsidR="007E2D9A" w:rsidRDefault="006A3C71" w:rsidP="009643AD">
      <w:pPr>
        <w:rPr>
          <w:rFonts w:ascii="Century Gothic" w:hAnsi="Century Gothic"/>
        </w:rPr>
      </w:pPr>
      <w:r w:rsidRPr="007D0816">
        <w:rPr>
          <w:rFonts w:ascii="Century Gothic" w:hAnsi="Century Gothic"/>
        </w:rPr>
        <w:t xml:space="preserve">The men-and women-who made up what we refer to today as the “Age of Enlightenment” hailed from a surprising variety of backgrounds ranging from the halls of Versailles, Parisian cafés, provincial Academies, to the literary underground of pornographers and pamphleteers. Starting from the premise that cultural transformations are achieved through social connections, this course will examine </w:t>
      </w:r>
      <w:proofErr w:type="spellStart"/>
      <w:r w:rsidRPr="007D0816">
        <w:rPr>
          <w:rFonts w:ascii="Century Gothic" w:hAnsi="Century Gothic"/>
        </w:rPr>
        <w:t>Ancien</w:t>
      </w:r>
      <w:proofErr w:type="spellEnd"/>
      <w:r w:rsidRPr="007D0816">
        <w:rPr>
          <w:rFonts w:ascii="Century Gothic" w:hAnsi="Century Gothic"/>
        </w:rPr>
        <w:t xml:space="preserve"> Régime fictional, historical, and political networks as a means of understanding the origins of the French Revolution. This course will introduce students to the concept of social networks as a sociological theory and as a recent digital humanities approach. </w:t>
      </w:r>
    </w:p>
    <w:p w14:paraId="7BD28587" w14:textId="77777777" w:rsidR="007E2D9A" w:rsidRDefault="007E2D9A" w:rsidP="009643AD">
      <w:pPr>
        <w:rPr>
          <w:rFonts w:ascii="Century Gothic" w:hAnsi="Century Gothic"/>
        </w:rPr>
      </w:pPr>
    </w:p>
    <w:p w14:paraId="54B471B3" w14:textId="2F5CE0F2" w:rsidR="009643AD" w:rsidRDefault="006A3C71" w:rsidP="00DC6DE1">
      <w:pPr>
        <w:rPr>
          <w:rFonts w:ascii="Century Gothic" w:hAnsi="Century Gothic"/>
        </w:rPr>
      </w:pPr>
      <w:r w:rsidRPr="007D0816">
        <w:rPr>
          <w:rFonts w:ascii="Century Gothic" w:hAnsi="Century Gothic"/>
        </w:rPr>
        <w:t>Through experimentation with, and critique of, existing Digital Humanities projects, students will understand network theory as a means to analyze the social structures of historical actors and literary characters. No previous digital humanities experience required.</w:t>
      </w:r>
      <w:r w:rsidR="00DC6DE1">
        <w:rPr>
          <w:rFonts w:ascii="Century Gothic" w:hAnsi="Century Gothic"/>
        </w:rPr>
        <w:t xml:space="preserve"> </w:t>
      </w:r>
      <w:r w:rsidR="00DC6DE1" w:rsidRPr="00DC6DE1">
        <w:rPr>
          <w:rFonts w:ascii="Century Gothic" w:hAnsi="Century Gothic"/>
        </w:rPr>
        <w:t>Students will take part in a variety of digital projects and French writing exercises in</w:t>
      </w:r>
      <w:r w:rsidR="00DC6DE1">
        <w:rPr>
          <w:rFonts w:ascii="Century Gothic" w:hAnsi="Century Gothic"/>
        </w:rPr>
        <w:t xml:space="preserve"> </w:t>
      </w:r>
      <w:r w:rsidR="00DC6DE1" w:rsidRPr="00DC6DE1">
        <w:rPr>
          <w:rFonts w:ascii="Century Gothic" w:hAnsi="Century Gothic"/>
        </w:rPr>
        <w:t>multiple formats.</w:t>
      </w:r>
    </w:p>
    <w:p w14:paraId="48644F70" w14:textId="4B484D36" w:rsidR="00DC6DE1" w:rsidRDefault="00DC6DE1" w:rsidP="009643AD">
      <w:pPr>
        <w:rPr>
          <w:rFonts w:ascii="Century Gothic" w:hAnsi="Century Gothic"/>
        </w:rPr>
      </w:pPr>
    </w:p>
    <w:p w14:paraId="67995B08" w14:textId="51E11D38" w:rsidR="007E2D9A" w:rsidRDefault="00DC6DE1" w:rsidP="009643AD">
      <w:pPr>
        <w:rPr>
          <w:rFonts w:ascii="Century Gothic" w:hAnsi="Century Gothic"/>
        </w:rPr>
      </w:pPr>
      <w:r>
        <w:rPr>
          <w:rFonts w:ascii="Century Gothic" w:hAnsi="Century Gothic"/>
        </w:rPr>
        <w:t>C</w:t>
      </w:r>
      <w:r w:rsidRPr="00DC6DE1">
        <w:rPr>
          <w:rFonts w:ascii="Century Gothic" w:hAnsi="Century Gothic"/>
        </w:rPr>
        <w:t>o-taught with Laura O’Brien</w:t>
      </w:r>
      <w:r>
        <w:rPr>
          <w:rFonts w:ascii="Century Gothic" w:hAnsi="Century Gothic"/>
        </w:rPr>
        <w:t>.</w:t>
      </w:r>
    </w:p>
    <w:p w14:paraId="442ACD07" w14:textId="01D9F2A4" w:rsidR="00DC6DE1" w:rsidRDefault="00DC6DE1" w:rsidP="009643AD">
      <w:pPr>
        <w:rPr>
          <w:rFonts w:ascii="Century Gothic" w:hAnsi="Century Gothic"/>
        </w:rPr>
      </w:pPr>
    </w:p>
    <w:p w14:paraId="213E3CE5" w14:textId="4ED21D26" w:rsidR="00E20CBB" w:rsidRPr="00E20CBB" w:rsidRDefault="00E20CBB" w:rsidP="009643AD">
      <w:pPr>
        <w:rPr>
          <w:rFonts w:ascii="Century Gothic" w:hAnsi="Century Gothic"/>
          <w:u w:val="single"/>
        </w:rPr>
      </w:pPr>
      <w:r w:rsidRPr="00E20CBB">
        <w:rPr>
          <w:rFonts w:ascii="Century Gothic" w:hAnsi="Century Gothic"/>
          <w:u w:val="single"/>
        </w:rPr>
        <w:t>List of Readings:</w:t>
      </w:r>
    </w:p>
    <w:p w14:paraId="7FE870EA" w14:textId="77777777" w:rsidR="00DC6DE1" w:rsidRPr="00DC6DE1" w:rsidRDefault="00DC6DE1" w:rsidP="00DC6DE1">
      <w:pPr>
        <w:rPr>
          <w:rFonts w:ascii="Century Gothic" w:hAnsi="Century Gothic"/>
        </w:rPr>
      </w:pPr>
      <w:r w:rsidRPr="00DC6DE1">
        <w:rPr>
          <w:rFonts w:ascii="Century Gothic" w:hAnsi="Century Gothic"/>
        </w:rPr>
        <w:t xml:space="preserve">Pierre Choderlos de </w:t>
      </w:r>
      <w:proofErr w:type="spellStart"/>
      <w:r w:rsidRPr="00DC6DE1">
        <w:rPr>
          <w:rFonts w:ascii="Century Gothic" w:hAnsi="Century Gothic"/>
        </w:rPr>
        <w:t>Laclos</w:t>
      </w:r>
      <w:proofErr w:type="spellEnd"/>
      <w:r w:rsidRPr="00DC6DE1">
        <w:rPr>
          <w:rFonts w:ascii="Century Gothic" w:hAnsi="Century Gothic"/>
        </w:rPr>
        <w:t xml:space="preserve">, </w:t>
      </w:r>
      <w:r w:rsidRPr="00E20CBB">
        <w:rPr>
          <w:rFonts w:ascii="Century Gothic" w:hAnsi="Century Gothic"/>
          <w:i/>
          <w:iCs/>
        </w:rPr>
        <w:t>Les Liaisons Dangereuses</w:t>
      </w:r>
      <w:r w:rsidRPr="00DC6DE1">
        <w:rPr>
          <w:rFonts w:ascii="Century Gothic" w:hAnsi="Century Gothic"/>
        </w:rPr>
        <w:t>.</w:t>
      </w:r>
    </w:p>
    <w:p w14:paraId="1340C2B6" w14:textId="77777777" w:rsidR="00DC6DE1" w:rsidRPr="00DC6DE1" w:rsidRDefault="00DC6DE1" w:rsidP="00DC6DE1">
      <w:pPr>
        <w:rPr>
          <w:rFonts w:ascii="Century Gothic" w:hAnsi="Century Gothic"/>
        </w:rPr>
      </w:pPr>
      <w:r w:rsidRPr="00DC6DE1">
        <w:rPr>
          <w:rFonts w:ascii="Century Gothic" w:hAnsi="Century Gothic"/>
        </w:rPr>
        <w:t xml:space="preserve">Madame de </w:t>
      </w:r>
      <w:proofErr w:type="spellStart"/>
      <w:r w:rsidRPr="00DC6DE1">
        <w:rPr>
          <w:rFonts w:ascii="Century Gothic" w:hAnsi="Century Gothic"/>
        </w:rPr>
        <w:t>Sévigné</w:t>
      </w:r>
      <w:proofErr w:type="spellEnd"/>
      <w:r w:rsidRPr="00DC6DE1">
        <w:rPr>
          <w:rFonts w:ascii="Century Gothic" w:hAnsi="Century Gothic"/>
        </w:rPr>
        <w:t xml:space="preserve">, </w:t>
      </w:r>
      <w:proofErr w:type="spellStart"/>
      <w:r w:rsidRPr="00E20CBB">
        <w:rPr>
          <w:rFonts w:ascii="Century Gothic" w:hAnsi="Century Gothic"/>
          <w:i/>
          <w:iCs/>
        </w:rPr>
        <w:t>Lettres</w:t>
      </w:r>
      <w:proofErr w:type="spellEnd"/>
      <w:r w:rsidRPr="00E20CBB">
        <w:rPr>
          <w:rFonts w:ascii="Century Gothic" w:hAnsi="Century Gothic"/>
          <w:i/>
          <w:iCs/>
        </w:rPr>
        <w:t xml:space="preserve"> de </w:t>
      </w:r>
      <w:proofErr w:type="spellStart"/>
      <w:r w:rsidRPr="00E20CBB">
        <w:rPr>
          <w:rFonts w:ascii="Century Gothic" w:hAnsi="Century Gothic"/>
          <w:i/>
          <w:iCs/>
        </w:rPr>
        <w:t>l’année</w:t>
      </w:r>
      <w:proofErr w:type="spellEnd"/>
      <w:r w:rsidRPr="00E20CBB">
        <w:rPr>
          <w:rFonts w:ascii="Century Gothic" w:hAnsi="Century Gothic"/>
          <w:i/>
          <w:iCs/>
        </w:rPr>
        <w:t xml:space="preserve"> 1671</w:t>
      </w:r>
      <w:r w:rsidRPr="00DC6DE1">
        <w:rPr>
          <w:rFonts w:ascii="Century Gothic" w:hAnsi="Century Gothic"/>
        </w:rPr>
        <w:t>.</w:t>
      </w:r>
    </w:p>
    <w:p w14:paraId="367A83C7" w14:textId="77777777" w:rsidR="00DC6DE1" w:rsidRPr="00DC6DE1" w:rsidRDefault="00DC6DE1" w:rsidP="00DC6DE1">
      <w:pPr>
        <w:rPr>
          <w:rFonts w:ascii="Century Gothic" w:hAnsi="Century Gothic"/>
        </w:rPr>
      </w:pPr>
      <w:r w:rsidRPr="00DC6DE1">
        <w:rPr>
          <w:rFonts w:ascii="Century Gothic" w:hAnsi="Century Gothic"/>
        </w:rPr>
        <w:t xml:space="preserve">Voltaire, </w:t>
      </w:r>
      <w:proofErr w:type="spellStart"/>
      <w:r w:rsidRPr="00E20CBB">
        <w:rPr>
          <w:rFonts w:ascii="Century Gothic" w:hAnsi="Century Gothic"/>
          <w:i/>
          <w:iCs/>
        </w:rPr>
        <w:t>Lettres</w:t>
      </w:r>
      <w:proofErr w:type="spellEnd"/>
      <w:r w:rsidRPr="00E20CBB">
        <w:rPr>
          <w:rFonts w:ascii="Century Gothic" w:hAnsi="Century Gothic"/>
          <w:i/>
          <w:iCs/>
        </w:rPr>
        <w:t xml:space="preserve"> </w:t>
      </w:r>
      <w:proofErr w:type="spellStart"/>
      <w:r w:rsidRPr="00E20CBB">
        <w:rPr>
          <w:rFonts w:ascii="Century Gothic" w:hAnsi="Century Gothic"/>
          <w:i/>
          <w:iCs/>
        </w:rPr>
        <w:t>Philosophiques</w:t>
      </w:r>
      <w:proofErr w:type="spellEnd"/>
      <w:r w:rsidRPr="00DC6DE1">
        <w:rPr>
          <w:rFonts w:ascii="Century Gothic" w:hAnsi="Century Gothic"/>
        </w:rPr>
        <w:t xml:space="preserve"> (</w:t>
      </w:r>
      <w:proofErr w:type="spellStart"/>
      <w:r w:rsidRPr="00DC6DE1">
        <w:rPr>
          <w:rFonts w:ascii="Century Gothic" w:hAnsi="Century Gothic"/>
        </w:rPr>
        <w:t>extraits</w:t>
      </w:r>
      <w:proofErr w:type="spellEnd"/>
      <w:r w:rsidRPr="00DC6DE1">
        <w:rPr>
          <w:rFonts w:ascii="Century Gothic" w:hAnsi="Century Gothic"/>
        </w:rPr>
        <w:t>). </w:t>
      </w:r>
    </w:p>
    <w:p w14:paraId="4521DF9A" w14:textId="574A6B16" w:rsidR="00DC6DE1" w:rsidRPr="00DC6DE1" w:rsidRDefault="00DC6DE1" w:rsidP="00DC6DE1">
      <w:pPr>
        <w:rPr>
          <w:rFonts w:ascii="Century Gothic" w:hAnsi="Century Gothic"/>
        </w:rPr>
      </w:pPr>
      <w:r w:rsidRPr="00DC6DE1">
        <w:rPr>
          <w:rFonts w:ascii="Century Gothic" w:hAnsi="Century Gothic"/>
        </w:rPr>
        <w:t xml:space="preserve">Denis Diderot et Jean Le </w:t>
      </w:r>
      <w:proofErr w:type="spellStart"/>
      <w:r w:rsidRPr="00DC6DE1">
        <w:rPr>
          <w:rFonts w:ascii="Century Gothic" w:hAnsi="Century Gothic"/>
        </w:rPr>
        <w:t>Rond</w:t>
      </w:r>
      <w:proofErr w:type="spellEnd"/>
      <w:r w:rsidRPr="00DC6DE1">
        <w:rPr>
          <w:rFonts w:ascii="Century Gothic" w:hAnsi="Century Gothic"/>
        </w:rPr>
        <w:t xml:space="preserve"> </w:t>
      </w:r>
      <w:proofErr w:type="spellStart"/>
      <w:r w:rsidRPr="00DC6DE1">
        <w:rPr>
          <w:rFonts w:ascii="Century Gothic" w:hAnsi="Century Gothic"/>
        </w:rPr>
        <w:t>d’Alembert</w:t>
      </w:r>
      <w:proofErr w:type="spellEnd"/>
      <w:r w:rsidRPr="00DC6DE1">
        <w:rPr>
          <w:rFonts w:ascii="Century Gothic" w:hAnsi="Century Gothic"/>
        </w:rPr>
        <w:t xml:space="preserve">, </w:t>
      </w:r>
      <w:proofErr w:type="spellStart"/>
      <w:r w:rsidRPr="00E20CBB">
        <w:rPr>
          <w:rFonts w:ascii="Century Gothic" w:hAnsi="Century Gothic"/>
          <w:i/>
          <w:iCs/>
        </w:rPr>
        <w:t>Encyclopédie</w:t>
      </w:r>
      <w:proofErr w:type="spellEnd"/>
      <w:r w:rsidRPr="00DC6DE1">
        <w:rPr>
          <w:rFonts w:ascii="Century Gothic" w:hAnsi="Century Gothic"/>
        </w:rPr>
        <w:t xml:space="preserve"> </w:t>
      </w:r>
      <w:proofErr w:type="spellStart"/>
      <w:r w:rsidRPr="00DC6DE1">
        <w:rPr>
          <w:rFonts w:ascii="Century Gothic" w:hAnsi="Century Gothic"/>
        </w:rPr>
        <w:t>ou</w:t>
      </w:r>
      <w:proofErr w:type="spellEnd"/>
      <w:r w:rsidRPr="00DC6DE1">
        <w:rPr>
          <w:rFonts w:ascii="Century Gothic" w:hAnsi="Century Gothic"/>
        </w:rPr>
        <w:t xml:space="preserve"> </w:t>
      </w:r>
      <w:proofErr w:type="spellStart"/>
      <w:r w:rsidRPr="00DC6DE1">
        <w:rPr>
          <w:rFonts w:ascii="Century Gothic" w:hAnsi="Century Gothic"/>
        </w:rPr>
        <w:t>dictionnaire</w:t>
      </w:r>
      <w:proofErr w:type="spellEnd"/>
      <w:r w:rsidRPr="00DC6DE1">
        <w:rPr>
          <w:rFonts w:ascii="Century Gothic" w:hAnsi="Century Gothic"/>
        </w:rPr>
        <w:t xml:space="preserve"> raisonné des sciences,</w:t>
      </w:r>
      <w:r w:rsidR="00E20CBB">
        <w:rPr>
          <w:rFonts w:ascii="Century Gothic" w:hAnsi="Century Gothic"/>
        </w:rPr>
        <w:t xml:space="preserve"> </w:t>
      </w:r>
      <w:r w:rsidRPr="00DC6DE1">
        <w:rPr>
          <w:rFonts w:ascii="Century Gothic" w:hAnsi="Century Gothic"/>
        </w:rPr>
        <w:t>des arts et des métiers (Paris, 1772). Special Collections.   (</w:t>
      </w:r>
      <w:proofErr w:type="spellStart"/>
      <w:r w:rsidRPr="00DC6DE1">
        <w:rPr>
          <w:rFonts w:ascii="Century Gothic" w:hAnsi="Century Gothic"/>
        </w:rPr>
        <w:t>extraits</w:t>
      </w:r>
      <w:proofErr w:type="spellEnd"/>
      <w:r w:rsidRPr="00DC6DE1">
        <w:rPr>
          <w:rFonts w:ascii="Century Gothic" w:hAnsi="Century Gothic"/>
        </w:rPr>
        <w:t>)</w:t>
      </w:r>
    </w:p>
    <w:p w14:paraId="75848D7E" w14:textId="264861CB" w:rsidR="00DC6DE1" w:rsidRPr="00DC6DE1" w:rsidRDefault="00DC6DE1" w:rsidP="00DC6DE1">
      <w:pPr>
        <w:rPr>
          <w:rFonts w:ascii="Century Gothic" w:hAnsi="Century Gothic"/>
        </w:rPr>
      </w:pPr>
      <w:r w:rsidRPr="00DC6DE1">
        <w:rPr>
          <w:rFonts w:ascii="Century Gothic" w:hAnsi="Century Gothic"/>
        </w:rPr>
        <w:t xml:space="preserve">Jay Caplan, </w:t>
      </w:r>
      <w:r w:rsidRPr="00E20CBB">
        <w:rPr>
          <w:rFonts w:ascii="Century Gothic" w:hAnsi="Century Gothic"/>
          <w:i/>
          <w:iCs/>
        </w:rPr>
        <w:t>Postal Culture in Europe, 1500-1800</w:t>
      </w:r>
      <w:r w:rsidRPr="00DC6DE1">
        <w:rPr>
          <w:rFonts w:ascii="Century Gothic" w:hAnsi="Century Gothic"/>
        </w:rPr>
        <w:t>. (Oxford University Studies in Enlightenment,</w:t>
      </w:r>
      <w:r w:rsidR="00E20CBB">
        <w:rPr>
          <w:rFonts w:ascii="Century Gothic" w:hAnsi="Century Gothic"/>
        </w:rPr>
        <w:t xml:space="preserve"> </w:t>
      </w:r>
      <w:r w:rsidRPr="00DC6DE1">
        <w:rPr>
          <w:rFonts w:ascii="Century Gothic" w:hAnsi="Century Gothic"/>
        </w:rPr>
        <w:t>2016). </w:t>
      </w:r>
    </w:p>
    <w:p w14:paraId="79350C83" w14:textId="77777777" w:rsidR="00DC6DE1" w:rsidRPr="00DC6DE1" w:rsidRDefault="00DC6DE1" w:rsidP="00DC6DE1">
      <w:pPr>
        <w:rPr>
          <w:rFonts w:ascii="Century Gothic" w:hAnsi="Century Gothic"/>
        </w:rPr>
      </w:pPr>
      <w:r w:rsidRPr="00DC6DE1">
        <w:rPr>
          <w:rFonts w:ascii="Century Gothic" w:hAnsi="Century Gothic"/>
        </w:rPr>
        <w:t xml:space="preserve">Robert Darnton, </w:t>
      </w:r>
      <w:r w:rsidRPr="00E20CBB">
        <w:rPr>
          <w:rFonts w:ascii="Century Gothic" w:hAnsi="Century Gothic"/>
          <w:i/>
          <w:iCs/>
        </w:rPr>
        <w:t>Poetry and the Police: Communication Networks in Eighteenth-Century Paris.</w:t>
      </w:r>
    </w:p>
    <w:p w14:paraId="032DF39B" w14:textId="77777777" w:rsidR="00DC6DE1" w:rsidRPr="00DC6DE1" w:rsidRDefault="00DC6DE1" w:rsidP="00DC6DE1">
      <w:pPr>
        <w:rPr>
          <w:rFonts w:ascii="Century Gothic" w:hAnsi="Century Gothic"/>
        </w:rPr>
      </w:pPr>
      <w:r w:rsidRPr="00DC6DE1">
        <w:rPr>
          <w:rFonts w:ascii="Century Gothic" w:hAnsi="Century Gothic"/>
        </w:rPr>
        <w:t>(Harvard University Press, 2012).</w:t>
      </w:r>
    </w:p>
    <w:p w14:paraId="055F4F02" w14:textId="3F96B3B0" w:rsidR="00DC6DE1" w:rsidRPr="00DC6DE1" w:rsidRDefault="00DC6DE1" w:rsidP="00DC6DE1">
      <w:pPr>
        <w:rPr>
          <w:rFonts w:ascii="Century Gothic" w:hAnsi="Century Gothic"/>
        </w:rPr>
      </w:pPr>
      <w:r w:rsidRPr="00DC6DE1">
        <w:rPr>
          <w:rFonts w:ascii="Century Gothic" w:hAnsi="Century Gothic"/>
        </w:rPr>
        <w:t xml:space="preserve">Dena Goodman, </w:t>
      </w:r>
      <w:r w:rsidRPr="00E20CBB">
        <w:rPr>
          <w:rFonts w:ascii="Century Gothic" w:hAnsi="Century Gothic"/>
          <w:i/>
          <w:iCs/>
        </w:rPr>
        <w:t>The Republic of Letters: A Cultural History of the Enlightenment</w:t>
      </w:r>
      <w:r w:rsidRPr="00DC6DE1">
        <w:rPr>
          <w:rFonts w:ascii="Century Gothic" w:hAnsi="Century Gothic"/>
        </w:rPr>
        <w:t xml:space="preserve"> (Cornell UP,</w:t>
      </w:r>
      <w:r w:rsidR="00E20CBB">
        <w:rPr>
          <w:rFonts w:ascii="Century Gothic" w:hAnsi="Century Gothic"/>
        </w:rPr>
        <w:t xml:space="preserve"> </w:t>
      </w:r>
      <w:r w:rsidRPr="00DC6DE1">
        <w:rPr>
          <w:rFonts w:ascii="Century Gothic" w:hAnsi="Century Gothic"/>
        </w:rPr>
        <w:t>1994).</w:t>
      </w:r>
    </w:p>
    <w:p w14:paraId="3466ADE2" w14:textId="77777777" w:rsidR="00DC6DE1" w:rsidRPr="00DC6DE1" w:rsidRDefault="00DC6DE1" w:rsidP="00DC6DE1">
      <w:pPr>
        <w:rPr>
          <w:rFonts w:ascii="Century Gothic" w:hAnsi="Century Gothic"/>
        </w:rPr>
      </w:pPr>
      <w:r w:rsidRPr="00DC6DE1">
        <w:rPr>
          <w:rFonts w:ascii="Century Gothic" w:hAnsi="Century Gothic"/>
        </w:rPr>
        <w:t xml:space="preserve">Antoine </w:t>
      </w:r>
      <w:proofErr w:type="spellStart"/>
      <w:r w:rsidRPr="00DC6DE1">
        <w:rPr>
          <w:rFonts w:ascii="Century Gothic" w:hAnsi="Century Gothic"/>
        </w:rPr>
        <w:t>Lilti</w:t>
      </w:r>
      <w:proofErr w:type="spellEnd"/>
      <w:r w:rsidRPr="00DC6DE1">
        <w:rPr>
          <w:rFonts w:ascii="Century Gothic" w:hAnsi="Century Gothic"/>
        </w:rPr>
        <w:t xml:space="preserve">, </w:t>
      </w:r>
      <w:r w:rsidRPr="00E20CBB">
        <w:rPr>
          <w:rFonts w:ascii="Century Gothic" w:hAnsi="Century Gothic"/>
          <w:i/>
          <w:iCs/>
        </w:rPr>
        <w:t xml:space="preserve">Figures </w:t>
      </w:r>
      <w:proofErr w:type="spellStart"/>
      <w:r w:rsidRPr="00E20CBB">
        <w:rPr>
          <w:rFonts w:ascii="Century Gothic" w:hAnsi="Century Gothic"/>
          <w:i/>
          <w:iCs/>
        </w:rPr>
        <w:t>Publiques</w:t>
      </w:r>
      <w:proofErr w:type="spellEnd"/>
      <w:r w:rsidRPr="00E20CBB">
        <w:rPr>
          <w:rFonts w:ascii="Century Gothic" w:hAnsi="Century Gothic"/>
          <w:i/>
          <w:iCs/>
        </w:rPr>
        <w:t xml:space="preserve">. Invention de la </w:t>
      </w:r>
      <w:proofErr w:type="spellStart"/>
      <w:r w:rsidRPr="00E20CBB">
        <w:rPr>
          <w:rFonts w:ascii="Century Gothic" w:hAnsi="Century Gothic"/>
          <w:i/>
          <w:iCs/>
        </w:rPr>
        <w:t>célébrité</w:t>
      </w:r>
      <w:proofErr w:type="spellEnd"/>
      <w:r w:rsidRPr="00E20CBB">
        <w:rPr>
          <w:rFonts w:ascii="Century Gothic" w:hAnsi="Century Gothic"/>
          <w:i/>
          <w:iCs/>
        </w:rPr>
        <w:t xml:space="preserve"> (1750-1850)</w:t>
      </w:r>
      <w:r w:rsidRPr="00DC6DE1">
        <w:rPr>
          <w:rFonts w:ascii="Century Gothic" w:hAnsi="Century Gothic"/>
        </w:rPr>
        <w:t>. (</w:t>
      </w:r>
      <w:proofErr w:type="spellStart"/>
      <w:r w:rsidRPr="00DC6DE1">
        <w:rPr>
          <w:rFonts w:ascii="Century Gothic" w:hAnsi="Century Gothic"/>
        </w:rPr>
        <w:t>Fayard</w:t>
      </w:r>
      <w:proofErr w:type="spellEnd"/>
      <w:r w:rsidRPr="00DC6DE1">
        <w:rPr>
          <w:rFonts w:ascii="Century Gothic" w:hAnsi="Century Gothic"/>
        </w:rPr>
        <w:t>, 2014).</w:t>
      </w:r>
    </w:p>
    <w:p w14:paraId="62298CBE" w14:textId="77777777" w:rsidR="00DC6DE1" w:rsidRPr="00DC6DE1" w:rsidRDefault="00DC6DE1" w:rsidP="00DC6DE1">
      <w:pPr>
        <w:rPr>
          <w:rFonts w:ascii="Century Gothic" w:hAnsi="Century Gothic"/>
        </w:rPr>
      </w:pPr>
      <w:r w:rsidRPr="00DC6DE1">
        <w:rPr>
          <w:rFonts w:ascii="Century Gothic" w:hAnsi="Century Gothic"/>
        </w:rPr>
        <w:t xml:space="preserve">Alain </w:t>
      </w:r>
      <w:proofErr w:type="spellStart"/>
      <w:r w:rsidRPr="00DC6DE1">
        <w:rPr>
          <w:rFonts w:ascii="Century Gothic" w:hAnsi="Century Gothic"/>
        </w:rPr>
        <w:t>Viala</w:t>
      </w:r>
      <w:proofErr w:type="spellEnd"/>
      <w:r w:rsidRPr="00DC6DE1">
        <w:rPr>
          <w:rFonts w:ascii="Century Gothic" w:hAnsi="Century Gothic"/>
        </w:rPr>
        <w:t xml:space="preserve">, </w:t>
      </w:r>
      <w:r w:rsidRPr="00E20CBB">
        <w:rPr>
          <w:rFonts w:ascii="Century Gothic" w:hAnsi="Century Gothic"/>
          <w:i/>
          <w:iCs/>
        </w:rPr>
        <w:t xml:space="preserve">Une </w:t>
      </w:r>
      <w:proofErr w:type="spellStart"/>
      <w:r w:rsidRPr="00E20CBB">
        <w:rPr>
          <w:rFonts w:ascii="Century Gothic" w:hAnsi="Century Gothic"/>
          <w:i/>
          <w:iCs/>
        </w:rPr>
        <w:t>histoire</w:t>
      </w:r>
      <w:proofErr w:type="spellEnd"/>
      <w:r w:rsidRPr="00E20CBB">
        <w:rPr>
          <w:rFonts w:ascii="Century Gothic" w:hAnsi="Century Gothic"/>
          <w:i/>
          <w:iCs/>
        </w:rPr>
        <w:t xml:space="preserve"> </w:t>
      </w:r>
      <w:proofErr w:type="spellStart"/>
      <w:r w:rsidRPr="00E20CBB">
        <w:rPr>
          <w:rFonts w:ascii="Century Gothic" w:hAnsi="Century Gothic"/>
          <w:i/>
          <w:iCs/>
        </w:rPr>
        <w:t>brève</w:t>
      </w:r>
      <w:proofErr w:type="spellEnd"/>
      <w:r w:rsidRPr="00E20CBB">
        <w:rPr>
          <w:rFonts w:ascii="Century Gothic" w:hAnsi="Century Gothic"/>
          <w:i/>
          <w:iCs/>
        </w:rPr>
        <w:t xml:space="preserve"> de la </w:t>
      </w:r>
      <w:proofErr w:type="spellStart"/>
      <w:r w:rsidRPr="00E20CBB">
        <w:rPr>
          <w:rFonts w:ascii="Century Gothic" w:hAnsi="Century Gothic"/>
          <w:i/>
          <w:iCs/>
        </w:rPr>
        <w:t>littérature</w:t>
      </w:r>
      <w:proofErr w:type="spellEnd"/>
      <w:r w:rsidRPr="00E20CBB">
        <w:rPr>
          <w:rFonts w:ascii="Century Gothic" w:hAnsi="Century Gothic"/>
          <w:i/>
          <w:iCs/>
        </w:rPr>
        <w:t xml:space="preserve"> </w:t>
      </w:r>
      <w:proofErr w:type="spellStart"/>
      <w:r w:rsidRPr="00E20CBB">
        <w:rPr>
          <w:rFonts w:ascii="Century Gothic" w:hAnsi="Century Gothic"/>
          <w:i/>
          <w:iCs/>
        </w:rPr>
        <w:t>française</w:t>
      </w:r>
      <w:proofErr w:type="spellEnd"/>
      <w:r w:rsidRPr="00E20CBB">
        <w:rPr>
          <w:rFonts w:ascii="Century Gothic" w:hAnsi="Century Gothic"/>
          <w:i/>
          <w:iCs/>
        </w:rPr>
        <w:t xml:space="preserve">. L’ Age </w:t>
      </w:r>
      <w:proofErr w:type="spellStart"/>
      <w:r w:rsidRPr="00E20CBB">
        <w:rPr>
          <w:rFonts w:ascii="Century Gothic" w:hAnsi="Century Gothic"/>
          <w:i/>
          <w:iCs/>
        </w:rPr>
        <w:t>classique</w:t>
      </w:r>
      <w:proofErr w:type="spellEnd"/>
      <w:r w:rsidRPr="00E20CBB">
        <w:rPr>
          <w:rFonts w:ascii="Century Gothic" w:hAnsi="Century Gothic"/>
          <w:i/>
          <w:iCs/>
        </w:rPr>
        <w:t xml:space="preserve"> et les </w:t>
      </w:r>
      <w:proofErr w:type="spellStart"/>
      <w:r w:rsidRPr="00E20CBB">
        <w:rPr>
          <w:rFonts w:ascii="Century Gothic" w:hAnsi="Century Gothic"/>
          <w:i/>
          <w:iCs/>
        </w:rPr>
        <w:t>Lumières</w:t>
      </w:r>
      <w:proofErr w:type="spellEnd"/>
      <w:r w:rsidRPr="00E20CBB">
        <w:rPr>
          <w:rFonts w:ascii="Century Gothic" w:hAnsi="Century Gothic"/>
          <w:i/>
          <w:iCs/>
        </w:rPr>
        <w:t>.</w:t>
      </w:r>
    </w:p>
    <w:p w14:paraId="02CB6F93" w14:textId="6F094676" w:rsidR="00DC6DE1" w:rsidRDefault="00DC6DE1" w:rsidP="00DC6DE1">
      <w:pPr>
        <w:rPr>
          <w:rFonts w:ascii="Century Gothic" w:hAnsi="Century Gothic"/>
        </w:rPr>
      </w:pPr>
      <w:r w:rsidRPr="00DC6DE1">
        <w:rPr>
          <w:rFonts w:ascii="Century Gothic" w:hAnsi="Century Gothic"/>
        </w:rPr>
        <w:t>(PUF, 2015)</w:t>
      </w:r>
    </w:p>
    <w:p w14:paraId="74B410CB" w14:textId="77777777" w:rsidR="00DC6DE1" w:rsidRPr="007D0816" w:rsidRDefault="00DC6DE1" w:rsidP="009643AD">
      <w:pPr>
        <w:rPr>
          <w:rFonts w:ascii="Century Gothic" w:hAnsi="Century Gothic"/>
        </w:rPr>
      </w:pPr>
    </w:p>
    <w:p w14:paraId="7290FC65" w14:textId="2629B401" w:rsidR="0036364F" w:rsidRPr="007D0816" w:rsidRDefault="009643AD" w:rsidP="00D75B5A">
      <w:pPr>
        <w:rPr>
          <w:rFonts w:ascii="Century Gothic" w:hAnsi="Century Gothic"/>
          <w:b/>
          <w:color w:val="595959"/>
          <w:sz w:val="22"/>
          <w:szCs w:val="22"/>
          <w:u w:val="single"/>
        </w:rPr>
      </w:pPr>
      <w:r w:rsidRPr="007D0816">
        <w:rPr>
          <w:rFonts w:ascii="Century Gothic" w:hAnsi="Century Gothic"/>
          <w:b/>
          <w:color w:val="595959"/>
          <w:sz w:val="22"/>
          <w:szCs w:val="22"/>
          <w:u w:val="single"/>
        </w:rPr>
        <w:t>Bilis</w:t>
      </w:r>
    </w:p>
    <w:p w14:paraId="6C398974" w14:textId="53F92A68" w:rsidR="00AA28AA" w:rsidRDefault="00AA28AA" w:rsidP="0002752F">
      <w:r>
        <w:br w:type="page"/>
      </w:r>
    </w:p>
    <w:p w14:paraId="3BE37D63" w14:textId="4C080F23" w:rsidR="00657485" w:rsidRPr="007D0816" w:rsidRDefault="00657485" w:rsidP="00657485">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D0816">
        <w:rPr>
          <w:rFonts w:ascii="Century Gothic" w:hAnsi="Century Gothic"/>
          <w:smallCaps/>
          <w:color w:val="595959"/>
          <w:sz w:val="32"/>
          <w:szCs w:val="32"/>
        </w:rPr>
        <w:lastRenderedPageBreak/>
        <w:t xml:space="preserve">French </w:t>
      </w:r>
      <w:r w:rsidRPr="007D0816">
        <w:rPr>
          <w:rFonts w:ascii="Century Gothic" w:hAnsi="Century Gothic"/>
          <w:b/>
          <w:smallCaps/>
          <w:color w:val="262626"/>
          <w:sz w:val="32"/>
          <w:szCs w:val="32"/>
        </w:rPr>
        <w:t>3</w:t>
      </w:r>
      <w:r w:rsidR="00E45D5D" w:rsidRPr="007D0816">
        <w:rPr>
          <w:rFonts w:ascii="Century Gothic" w:hAnsi="Century Gothic"/>
          <w:b/>
          <w:smallCaps/>
          <w:color w:val="262626"/>
          <w:sz w:val="32"/>
          <w:szCs w:val="32"/>
        </w:rPr>
        <w:t>1</w:t>
      </w:r>
      <w:r w:rsidRPr="007D0816">
        <w:rPr>
          <w:rFonts w:ascii="Century Gothic" w:hAnsi="Century Gothic"/>
          <w:b/>
          <w:smallCaps/>
          <w:color w:val="262626"/>
          <w:sz w:val="32"/>
          <w:szCs w:val="32"/>
        </w:rPr>
        <w:t>2</w:t>
      </w:r>
      <w:r w:rsidRPr="007D0816">
        <w:rPr>
          <w:rFonts w:ascii="Century Gothic" w:hAnsi="Century Gothic"/>
          <w:smallCaps/>
          <w:color w:val="595959"/>
          <w:sz w:val="32"/>
          <w:szCs w:val="32"/>
        </w:rPr>
        <w:t xml:space="preserve"> (</w:t>
      </w:r>
      <w:r w:rsidR="00E45D5D" w:rsidRPr="007D0816">
        <w:rPr>
          <w:rFonts w:ascii="Century Gothic" w:hAnsi="Century Gothic"/>
          <w:smallCaps/>
          <w:color w:val="595959"/>
          <w:sz w:val="32"/>
          <w:szCs w:val="32"/>
        </w:rPr>
        <w:t>Spring</w:t>
      </w:r>
      <w:r w:rsidRPr="007D0816">
        <w:rPr>
          <w:rFonts w:ascii="Century Gothic" w:hAnsi="Century Gothic"/>
          <w:smallCaps/>
          <w:color w:val="595959"/>
          <w:sz w:val="32"/>
          <w:szCs w:val="32"/>
        </w:rPr>
        <w:t>)</w:t>
      </w:r>
    </w:p>
    <w:p w14:paraId="214E1DAD" w14:textId="4B052463" w:rsidR="00657485" w:rsidRPr="007D0816" w:rsidRDefault="00E45D5D" w:rsidP="00657485">
      <w:pPr>
        <w:pStyle w:val="Title"/>
        <w:rPr>
          <w:rFonts w:ascii="Century Gothic" w:hAnsi="Century Gothic"/>
        </w:rPr>
      </w:pPr>
      <w:r w:rsidRPr="007D0816">
        <w:rPr>
          <w:rFonts w:ascii="Century Gothic" w:hAnsi="Century Gothic"/>
        </w:rPr>
        <w:t xml:space="preserve">Decolonial Nationalisms, France, and Francophonie  </w:t>
      </w:r>
      <w:r w:rsidR="009B02B7" w:rsidRPr="007D0816">
        <w:rPr>
          <w:rFonts w:ascii="Century Gothic" w:hAnsi="Century Gothic"/>
        </w:rPr>
        <w:t xml:space="preserve"> </w:t>
      </w:r>
    </w:p>
    <w:p w14:paraId="4CD5401A" w14:textId="0EC35F5C" w:rsidR="00657485" w:rsidRPr="00343B02" w:rsidRDefault="009B02B7" w:rsidP="009B02B7">
      <w:pPr>
        <w:rPr>
          <w:rFonts w:ascii="Century Gothic" w:hAnsi="Century Gothic"/>
          <w:b/>
          <w:i/>
          <w:color w:val="auto"/>
          <w:sz w:val="20"/>
          <w:szCs w:val="20"/>
        </w:rPr>
      </w:pPr>
      <w:r w:rsidRPr="00343B02">
        <w:rPr>
          <w:rFonts w:ascii="Century Gothic" w:hAnsi="Century Gothic"/>
          <w:i/>
          <w:color w:val="auto"/>
          <w:sz w:val="20"/>
          <w:szCs w:val="20"/>
        </w:rPr>
        <w:t>Prerequisit</w:t>
      </w:r>
      <w:r w:rsidR="00657485" w:rsidRPr="00343B02">
        <w:rPr>
          <w:rFonts w:ascii="Century Gothic" w:hAnsi="Century Gothic"/>
          <w:i/>
          <w:color w:val="auto"/>
          <w:sz w:val="20"/>
          <w:szCs w:val="20"/>
        </w:rPr>
        <w:t xml:space="preserve">e: </w:t>
      </w:r>
      <w:r w:rsidRPr="00343B02">
        <w:rPr>
          <w:rFonts w:ascii="Century Gothic" w:eastAsia="Times New Roman" w:hAnsi="Century Gothic" w:cs="Times New Roman"/>
          <w:i/>
          <w:color w:val="auto"/>
          <w:sz w:val="20"/>
          <w:szCs w:val="20"/>
          <w:shd w:val="clear" w:color="auto" w:fill="FFFFFF"/>
        </w:rPr>
        <w:t>FREN 210, FREN 211, or FREN 212; and one additional unit, FREN 213 or above.</w:t>
      </w:r>
      <w:r w:rsidRPr="00343B02">
        <w:rPr>
          <w:rFonts w:ascii="Century Gothic" w:hAnsi="Century Gothic"/>
          <w:i/>
          <w:color w:val="auto"/>
          <w:sz w:val="20"/>
          <w:szCs w:val="20"/>
        </w:rPr>
        <w:t xml:space="preserve"> </w:t>
      </w:r>
      <w:r w:rsidR="00657485" w:rsidRPr="00343B02">
        <w:rPr>
          <w:rFonts w:ascii="Century Gothic" w:hAnsi="Century Gothic"/>
          <w:i/>
          <w:color w:val="auto"/>
          <w:sz w:val="20"/>
          <w:szCs w:val="20"/>
        </w:rPr>
        <w:t>(</w:t>
      </w:r>
      <w:r w:rsidRPr="00343B02">
        <w:rPr>
          <w:rFonts w:ascii="Century Gothic" w:hAnsi="Century Gothic"/>
          <w:i/>
          <w:color w:val="auto"/>
          <w:sz w:val="20"/>
          <w:szCs w:val="20"/>
        </w:rPr>
        <w:t>LL, HS</w:t>
      </w:r>
      <w:r w:rsidR="00657485" w:rsidRPr="00343B02">
        <w:rPr>
          <w:rFonts w:ascii="Century Gothic" w:hAnsi="Century Gothic"/>
          <w:i/>
          <w:color w:val="auto"/>
          <w:sz w:val="20"/>
          <w:szCs w:val="20"/>
        </w:rPr>
        <w:t>)</w:t>
      </w:r>
      <w:r w:rsidR="00657485" w:rsidRPr="00343B02">
        <w:rPr>
          <w:rFonts w:ascii="Century Gothic" w:hAnsi="Century Gothic"/>
          <w:b/>
          <w:i/>
          <w:color w:val="auto"/>
          <w:sz w:val="20"/>
          <w:szCs w:val="20"/>
        </w:rPr>
        <w:t xml:space="preserve"> </w:t>
      </w:r>
    </w:p>
    <w:p w14:paraId="782E0FA1" w14:textId="77777777" w:rsidR="007E2D9A" w:rsidRPr="009B02B7" w:rsidRDefault="007E2D9A" w:rsidP="009B02B7">
      <w:pPr>
        <w:rPr>
          <w:rFonts w:eastAsia="Times New Roman" w:cs="Times New Roman"/>
        </w:rPr>
      </w:pPr>
    </w:p>
    <w:p w14:paraId="2BF01621" w14:textId="1A1A9112" w:rsidR="00E45D5D" w:rsidRDefault="00E45D5D" w:rsidP="00E45D5D">
      <w:pPr>
        <w:rPr>
          <w:rFonts w:ascii="Century Gothic" w:hAnsi="Century Gothic"/>
        </w:rPr>
      </w:pPr>
      <w:r w:rsidRPr="007D0816">
        <w:rPr>
          <w:rFonts w:ascii="Century Gothic" w:hAnsi="Century Gothic"/>
        </w:rPr>
        <w:t xml:space="preserve">France continues to have complex and uneasy relationships with regions of the world that it once dominated more or less brutally. Decolonial thinking examines the lasting effects of colonialism, racial capitalism, and settler colonialism on societies long after colonialism has ended. Our study of policy, literature, film, and art will show how political control in the Caribbean, economic domination through currency manipulation in West and Central Africa, and, in the case of Algeria, extreme violence, cultural and religious discrimination, and immigration laws can reinvigorate the colonial project. </w:t>
      </w:r>
    </w:p>
    <w:p w14:paraId="083C2381" w14:textId="77777777" w:rsidR="007E2D9A" w:rsidRPr="007D0816" w:rsidRDefault="007E2D9A" w:rsidP="00E45D5D">
      <w:pPr>
        <w:rPr>
          <w:rFonts w:ascii="Century Gothic" w:hAnsi="Century Gothic"/>
          <w:b/>
          <w:bCs/>
        </w:rPr>
      </w:pPr>
    </w:p>
    <w:p w14:paraId="3D510987" w14:textId="062AB5AD" w:rsidR="00E45D5D" w:rsidRDefault="00E45D5D" w:rsidP="00E45D5D">
      <w:pPr>
        <w:rPr>
          <w:rFonts w:ascii="Century Gothic" w:hAnsi="Century Gothic"/>
        </w:rPr>
      </w:pPr>
      <w:r w:rsidRPr="007D0816">
        <w:rPr>
          <w:rFonts w:ascii="Century Gothic" w:hAnsi="Century Gothic"/>
        </w:rPr>
        <w:t xml:space="preserve">Decolonial thinking seeks to examine the deep and lasting effects of colonialism, racial capitalism, and settler colonialism on societies long after the end of official colonialism. Using three examples, we will study how production of knowledge and the experience of these forms of oppression are intricately connected. The “old colonies” of Martinique, Guadeloupe, French Guyana, and Réunion became overseas departments of France by the law of assimilation in 1946. Our first unit will begin by addressing the colonization process, the decimation of native populations, the global history of sugar, the liberation of Haiti, and the change of “ownership” of these regions amongst various colonial powers. We will track differential histories (Haiti/Martinique, Guadeloupe, Réunion/Mauritius) and understand how the political status of these areas and their mutual relationships are bound up with colonial histories. </w:t>
      </w:r>
    </w:p>
    <w:p w14:paraId="2F886EF6" w14:textId="77777777" w:rsidR="007E2D9A" w:rsidRPr="007D0816" w:rsidRDefault="007E2D9A" w:rsidP="00E45D5D">
      <w:pPr>
        <w:rPr>
          <w:rFonts w:ascii="Century Gothic" w:hAnsi="Century Gothic"/>
          <w:b/>
          <w:bCs/>
        </w:rPr>
      </w:pPr>
    </w:p>
    <w:p w14:paraId="0B76470C" w14:textId="4389FF20" w:rsidR="00E45D5D" w:rsidRDefault="00D7619C" w:rsidP="00E45D5D">
      <w:pPr>
        <w:rPr>
          <w:rFonts w:ascii="Century Gothic" w:hAnsi="Century Gothic"/>
        </w:rPr>
      </w:pPr>
      <w:r w:rsidRPr="007D0816">
        <w:rPr>
          <w:rFonts w:ascii="Century Gothic" w:hAnsi="Century Gothic"/>
        </w:rPr>
        <w:t xml:space="preserve"> </w:t>
      </w:r>
      <w:r w:rsidR="00E45D5D" w:rsidRPr="007D0816">
        <w:rPr>
          <w:rFonts w:ascii="Century Gothic" w:hAnsi="Century Gothic"/>
        </w:rPr>
        <w:t>“Law” and “money” have the same etymological root (nomos/</w:t>
      </w:r>
      <w:proofErr w:type="spellStart"/>
      <w:r w:rsidR="00E45D5D" w:rsidRPr="007D0816">
        <w:rPr>
          <w:rFonts w:ascii="Century Gothic" w:hAnsi="Century Gothic"/>
        </w:rPr>
        <w:t>nomisma</w:t>
      </w:r>
      <w:proofErr w:type="spellEnd"/>
      <w:r w:rsidR="00E45D5D" w:rsidRPr="007D0816">
        <w:rPr>
          <w:rFonts w:ascii="Century Gothic" w:hAnsi="Century Gothic"/>
        </w:rPr>
        <w:t xml:space="preserve">], as Aristotle comments in the </w:t>
      </w:r>
      <w:proofErr w:type="spellStart"/>
      <w:r w:rsidR="00E45D5D" w:rsidRPr="007D0816">
        <w:rPr>
          <w:rFonts w:ascii="Century Gothic" w:hAnsi="Century Gothic"/>
          <w:u w:val="single"/>
        </w:rPr>
        <w:t>Nichomachean</w:t>
      </w:r>
      <w:proofErr w:type="spellEnd"/>
      <w:r w:rsidR="00E45D5D" w:rsidRPr="007D0816">
        <w:rPr>
          <w:rFonts w:ascii="Century Gothic" w:hAnsi="Century Gothic"/>
          <w:u w:val="single"/>
        </w:rPr>
        <w:t xml:space="preserve"> Ethics</w:t>
      </w:r>
      <w:r w:rsidR="00E45D5D" w:rsidRPr="007D0816">
        <w:rPr>
          <w:rFonts w:ascii="Century Gothic" w:hAnsi="Century Gothic"/>
        </w:rPr>
        <w:t xml:space="preserve">. Established in 1945, the CFA Franc (in two versions) became a new form of imperialism and a symbol as well as a means for France’s political and economic domination of its African colonies as it faced the inevitability of their independences. Through film and written text, we will study the broad history of economic exploitation that enriched France (and Europe) while impoverishing Africa. We will discuss the work of African writers, filmmakers, and intellectuals who have focused their critical lens on economic oppression within colonialism and/or proposed new ways of thinking of modernity outside of the move through colonialism to advanced forms of capitalism that is unevenly developed. Along with the returning of African art to various nations, the move to dismantle the CFA and replace it with the new Eco (which will not require countries using it to store 50% of their reserves in France - as does the CFA - in order for France to guarantee the currency) represents a twenty-first century awakening of France to the need to decolonize its own structures as it faces continued pressure from the postcolonial world. </w:t>
      </w:r>
    </w:p>
    <w:p w14:paraId="200D45C5" w14:textId="77777777" w:rsidR="007E2D9A" w:rsidRPr="007D0816" w:rsidRDefault="007E2D9A" w:rsidP="00E45D5D">
      <w:pPr>
        <w:rPr>
          <w:rFonts w:ascii="Century Gothic" w:hAnsi="Century Gothic"/>
        </w:rPr>
      </w:pPr>
    </w:p>
    <w:p w14:paraId="5B1FAD6C" w14:textId="7B2B07BD" w:rsidR="00E45D5D" w:rsidRPr="007D0816" w:rsidRDefault="00E45D5D" w:rsidP="00E45D5D">
      <w:pPr>
        <w:rPr>
          <w:rFonts w:ascii="Century Gothic" w:hAnsi="Century Gothic"/>
        </w:rPr>
      </w:pPr>
      <w:r w:rsidRPr="007D0816">
        <w:rPr>
          <w:rFonts w:ascii="Century Gothic" w:hAnsi="Century Gothic"/>
        </w:rPr>
        <w:t xml:space="preserve">Once French colonial rule was established in Algeria, three overseas departments were created: Oran, Algiers, and Constantine. Alongside mass destruction of local culture and heritage, France also recognized Muslims and Jews differently. We will study the history of French (and broader European) presence in Algeria, Berber history, and Algeria’s role in France’s implication in the two World Wars. Taking up a number of significant moments from just before 1830 up to the point of the revolutionary movement for independence in the mid-twentieth century, we will focus on: the role of the FLN (Front de </w:t>
      </w:r>
      <w:proofErr w:type="spellStart"/>
      <w:r w:rsidRPr="007D0816">
        <w:rPr>
          <w:rFonts w:ascii="Century Gothic" w:hAnsi="Century Gothic"/>
        </w:rPr>
        <w:t>Libération</w:t>
      </w:r>
      <w:proofErr w:type="spellEnd"/>
      <w:r w:rsidRPr="007D0816">
        <w:rPr>
          <w:rFonts w:ascii="Century Gothic" w:hAnsi="Century Gothic"/>
        </w:rPr>
        <w:t xml:space="preserve"> </w:t>
      </w:r>
      <w:proofErr w:type="spellStart"/>
      <w:r w:rsidRPr="007D0816">
        <w:rPr>
          <w:rFonts w:ascii="Century Gothic" w:hAnsi="Century Gothic"/>
        </w:rPr>
        <w:t>Nationale</w:t>
      </w:r>
      <w:proofErr w:type="spellEnd"/>
      <w:r w:rsidRPr="007D0816">
        <w:rPr>
          <w:rFonts w:ascii="Century Gothic" w:hAnsi="Century Gothic"/>
        </w:rPr>
        <w:t xml:space="preserve">) in the war of liberation, the situation of the </w:t>
      </w:r>
      <w:r w:rsidRPr="007D0816">
        <w:rPr>
          <w:rFonts w:ascii="Century Gothic" w:hAnsi="Century Gothic"/>
          <w:i/>
          <w:iCs/>
        </w:rPr>
        <w:t>colons</w:t>
      </w:r>
      <w:r w:rsidRPr="007D0816">
        <w:rPr>
          <w:rFonts w:ascii="Century Gothic" w:hAnsi="Century Gothic"/>
        </w:rPr>
        <w:t>/</w:t>
      </w:r>
      <w:proofErr w:type="spellStart"/>
      <w:r w:rsidRPr="007D0816">
        <w:rPr>
          <w:rFonts w:ascii="Century Gothic" w:hAnsi="Century Gothic"/>
          <w:i/>
          <w:iCs/>
        </w:rPr>
        <w:t>pieds</w:t>
      </w:r>
      <w:proofErr w:type="spellEnd"/>
      <w:r w:rsidRPr="007D0816">
        <w:rPr>
          <w:rFonts w:ascii="Century Gothic" w:hAnsi="Century Gothic"/>
          <w:i/>
          <w:iCs/>
        </w:rPr>
        <w:t xml:space="preserve"> noirs</w:t>
      </w:r>
      <w:r w:rsidRPr="007D0816">
        <w:rPr>
          <w:rFonts w:ascii="Century Gothic" w:hAnsi="Century Gothic"/>
        </w:rPr>
        <w:t xml:space="preserve">, women’s participation, the Code de </w:t>
      </w:r>
      <w:proofErr w:type="spellStart"/>
      <w:r w:rsidRPr="007D0816">
        <w:rPr>
          <w:rFonts w:ascii="Century Gothic" w:hAnsi="Century Gothic"/>
        </w:rPr>
        <w:t>l’indigénat</w:t>
      </w:r>
      <w:proofErr w:type="spellEnd"/>
      <w:r w:rsidRPr="007D0816">
        <w:rPr>
          <w:rFonts w:ascii="Century Gothic" w:hAnsi="Century Gothic"/>
        </w:rPr>
        <w:t xml:space="preserve"> (that controlled “natives”) and its effects, the so-called “indigenous” criminal courts, the question of violence treated </w:t>
      </w:r>
      <w:r w:rsidRPr="007D0816">
        <w:rPr>
          <w:rFonts w:ascii="Century Gothic" w:hAnsi="Century Gothic"/>
        </w:rPr>
        <w:lastRenderedPageBreak/>
        <w:t xml:space="preserve">philosophically and historically in the context of Algeria’s war of independence, waves of immigration to France, and the complexity of issues faced by the newly independent nation. </w:t>
      </w:r>
    </w:p>
    <w:p w14:paraId="45618662" w14:textId="2015A74A" w:rsidR="00E45D5D" w:rsidRDefault="00E45D5D" w:rsidP="00593993">
      <w:pPr>
        <w:rPr>
          <w:rFonts w:ascii="Century Gothic" w:hAnsi="Century Gothic"/>
          <w:sz w:val="20"/>
          <w:szCs w:val="20"/>
        </w:rPr>
      </w:pPr>
      <w:r w:rsidRPr="007D0816">
        <w:rPr>
          <w:rFonts w:ascii="Century Gothic" w:hAnsi="Century Gothic"/>
          <w:sz w:val="20"/>
          <w:szCs w:val="20"/>
        </w:rPr>
        <w:t>Assignments will include three 8-10-page papers on each topic (60%), and a final project that includes revised papers and a reflection piece in any chosen medium (40%)</w:t>
      </w:r>
    </w:p>
    <w:p w14:paraId="79BF8624" w14:textId="77777777" w:rsidR="007E2D9A" w:rsidRPr="007D0816" w:rsidRDefault="007E2D9A" w:rsidP="00593993">
      <w:pPr>
        <w:rPr>
          <w:rFonts w:ascii="Century Gothic" w:hAnsi="Century Gothic"/>
          <w:sz w:val="20"/>
          <w:szCs w:val="20"/>
        </w:rPr>
      </w:pPr>
    </w:p>
    <w:p w14:paraId="00C91B23" w14:textId="6A93BE08" w:rsidR="00E45D5D" w:rsidRPr="007D0816" w:rsidRDefault="00E45D5D" w:rsidP="00D7619C">
      <w:pPr>
        <w:pStyle w:val="BodyText"/>
        <w:rPr>
          <w:rFonts w:ascii="Century Gothic" w:hAnsi="Century Gothic"/>
          <w:u w:val="single"/>
        </w:rPr>
      </w:pPr>
      <w:r w:rsidRPr="007D0816">
        <w:rPr>
          <w:rFonts w:ascii="Century Gothic" w:hAnsi="Century Gothic"/>
          <w:u w:val="single"/>
        </w:rPr>
        <w:t>Required materials (films indicated in italics)</w:t>
      </w:r>
    </w:p>
    <w:p w14:paraId="3E22BE0B" w14:textId="77777777" w:rsidR="00E45D5D" w:rsidRPr="007D0816" w:rsidRDefault="00E45D5D" w:rsidP="00D7619C">
      <w:pPr>
        <w:pStyle w:val="BodyText"/>
        <w:rPr>
          <w:rFonts w:ascii="Century Gothic" w:hAnsi="Century Gothic"/>
          <w:sz w:val="20"/>
          <w:szCs w:val="20"/>
          <w:u w:val="single"/>
        </w:rPr>
      </w:pPr>
      <w:r w:rsidRPr="007D0816">
        <w:rPr>
          <w:rFonts w:ascii="Century Gothic" w:hAnsi="Century Gothic"/>
          <w:sz w:val="20"/>
          <w:szCs w:val="20"/>
          <w:u w:val="single"/>
        </w:rPr>
        <w:t>Unit 1</w:t>
      </w:r>
    </w:p>
    <w:p w14:paraId="55E18BE8" w14:textId="77777777" w:rsidR="00E45D5D" w:rsidRPr="007D0816" w:rsidRDefault="00E45D5D" w:rsidP="00D7619C">
      <w:pPr>
        <w:pStyle w:val="BodyText"/>
        <w:rPr>
          <w:rFonts w:ascii="Century Gothic" w:hAnsi="Century Gothic"/>
          <w:sz w:val="20"/>
          <w:szCs w:val="20"/>
        </w:rPr>
      </w:pPr>
      <w:r w:rsidRPr="007D0816">
        <w:rPr>
          <w:rFonts w:ascii="Century Gothic" w:hAnsi="Century Gothic"/>
          <w:sz w:val="20"/>
          <w:szCs w:val="20"/>
        </w:rPr>
        <w:t>Anenden, Harrikrishna</w:t>
      </w:r>
      <w:r w:rsidRPr="007D0816">
        <w:rPr>
          <w:rFonts w:ascii="Century Gothic" w:hAnsi="Century Gothic"/>
          <w:i/>
          <w:iCs/>
          <w:sz w:val="20"/>
          <w:szCs w:val="20"/>
        </w:rPr>
        <w:t xml:space="preserve">. </w:t>
      </w:r>
      <w:r w:rsidRPr="007D0816">
        <w:rPr>
          <w:rFonts w:ascii="Century Gothic" w:hAnsi="Century Gothic"/>
          <w:i/>
          <w:iCs/>
          <w:sz w:val="20"/>
          <w:szCs w:val="20"/>
          <w:u w:val="single"/>
        </w:rPr>
        <w:t>Enfants du Troumaron</w:t>
      </w:r>
      <w:r w:rsidRPr="007D0816">
        <w:rPr>
          <w:rFonts w:ascii="Century Gothic" w:hAnsi="Century Gothic"/>
          <w:iCs/>
          <w:sz w:val="20"/>
          <w:szCs w:val="20"/>
        </w:rPr>
        <w:t xml:space="preserve"> (2012)</w:t>
      </w:r>
    </w:p>
    <w:p w14:paraId="48C11567" w14:textId="77777777" w:rsidR="00E45D5D" w:rsidRPr="007D0816" w:rsidRDefault="00E45D5D" w:rsidP="00D7619C">
      <w:pPr>
        <w:pStyle w:val="BodyText"/>
        <w:rPr>
          <w:rFonts w:ascii="Century Gothic" w:hAnsi="Century Gothic"/>
          <w:sz w:val="20"/>
          <w:szCs w:val="20"/>
        </w:rPr>
      </w:pPr>
      <w:r w:rsidRPr="007D0816">
        <w:rPr>
          <w:rFonts w:ascii="Century Gothic" w:hAnsi="Century Gothic"/>
          <w:sz w:val="20"/>
          <w:szCs w:val="20"/>
        </w:rPr>
        <w:t xml:space="preserve">Césaire, Aimé. </w:t>
      </w:r>
      <w:r w:rsidRPr="007D0816">
        <w:rPr>
          <w:rFonts w:ascii="Century Gothic" w:hAnsi="Century Gothic"/>
          <w:sz w:val="20"/>
          <w:szCs w:val="20"/>
          <w:u w:val="single"/>
        </w:rPr>
        <w:t>Tragédie du roi Christophe</w:t>
      </w:r>
      <w:r w:rsidRPr="007D0816">
        <w:rPr>
          <w:rFonts w:ascii="Century Gothic" w:hAnsi="Century Gothic"/>
          <w:sz w:val="20"/>
          <w:szCs w:val="20"/>
        </w:rPr>
        <w:t xml:space="preserve">. (1963). </w:t>
      </w:r>
    </w:p>
    <w:p w14:paraId="325EED41" w14:textId="77777777" w:rsidR="00E45D5D" w:rsidRPr="007D0816" w:rsidRDefault="00E45D5D" w:rsidP="00D7619C">
      <w:pPr>
        <w:pStyle w:val="BodyText"/>
        <w:rPr>
          <w:rFonts w:ascii="Century Gothic" w:hAnsi="Century Gothic"/>
          <w:sz w:val="20"/>
          <w:szCs w:val="20"/>
        </w:rPr>
      </w:pPr>
      <w:r w:rsidRPr="007D0816">
        <w:rPr>
          <w:rFonts w:ascii="Century Gothic" w:hAnsi="Century Gothic"/>
          <w:sz w:val="20"/>
          <w:szCs w:val="20"/>
        </w:rPr>
        <w:t xml:space="preserve">Damas, Léon-Gontron. </w:t>
      </w:r>
      <w:r w:rsidRPr="007D0816">
        <w:rPr>
          <w:rFonts w:ascii="Century Gothic" w:hAnsi="Century Gothic"/>
          <w:sz w:val="20"/>
          <w:szCs w:val="20"/>
          <w:u w:val="single"/>
        </w:rPr>
        <w:t>Pigments</w:t>
      </w:r>
      <w:r w:rsidRPr="007D0816">
        <w:rPr>
          <w:rFonts w:ascii="Century Gothic" w:hAnsi="Century Gothic"/>
          <w:sz w:val="20"/>
          <w:szCs w:val="20"/>
        </w:rPr>
        <w:t>. (1937) (selections)</w:t>
      </w:r>
    </w:p>
    <w:p w14:paraId="7EC0B279" w14:textId="77777777" w:rsidR="00E45D5D" w:rsidRPr="007D0816" w:rsidRDefault="00E45D5D" w:rsidP="00D7619C">
      <w:pPr>
        <w:pStyle w:val="BodyText"/>
        <w:rPr>
          <w:rFonts w:ascii="Century Gothic" w:hAnsi="Century Gothic"/>
          <w:sz w:val="20"/>
          <w:szCs w:val="20"/>
        </w:rPr>
      </w:pPr>
      <w:r w:rsidRPr="007D0816">
        <w:rPr>
          <w:rFonts w:ascii="Century Gothic" w:hAnsi="Century Gothic"/>
          <w:sz w:val="20"/>
          <w:szCs w:val="20"/>
        </w:rPr>
        <w:t xml:space="preserve">Gauvin, Axel. </w:t>
      </w:r>
      <w:r w:rsidRPr="007D0816">
        <w:rPr>
          <w:rFonts w:ascii="Century Gothic" w:hAnsi="Century Gothic"/>
          <w:sz w:val="20"/>
          <w:szCs w:val="20"/>
          <w:u w:val="single"/>
        </w:rPr>
        <w:t>Faims d’enfance</w:t>
      </w:r>
      <w:r w:rsidRPr="007D0816">
        <w:rPr>
          <w:rFonts w:ascii="Century Gothic" w:hAnsi="Century Gothic"/>
          <w:sz w:val="20"/>
          <w:szCs w:val="20"/>
        </w:rPr>
        <w:t>. (1987) (selections)</w:t>
      </w:r>
    </w:p>
    <w:p w14:paraId="418BC052" w14:textId="77777777" w:rsidR="00E45D5D" w:rsidRPr="007D0816" w:rsidRDefault="00E45D5D" w:rsidP="00D7619C">
      <w:pPr>
        <w:pStyle w:val="BodyText"/>
        <w:rPr>
          <w:rFonts w:ascii="Century Gothic" w:hAnsi="Century Gothic"/>
          <w:sz w:val="20"/>
          <w:szCs w:val="20"/>
        </w:rPr>
      </w:pPr>
      <w:r w:rsidRPr="007D0816">
        <w:rPr>
          <w:rFonts w:ascii="Century Gothic" w:hAnsi="Century Gothic"/>
          <w:sz w:val="20"/>
          <w:szCs w:val="20"/>
        </w:rPr>
        <w:t xml:space="preserve">Glissant, Edouard. </w:t>
      </w:r>
      <w:r w:rsidRPr="007D0816">
        <w:rPr>
          <w:rFonts w:ascii="Century Gothic" w:hAnsi="Century Gothic"/>
          <w:sz w:val="20"/>
          <w:szCs w:val="20"/>
          <w:u w:val="single"/>
        </w:rPr>
        <w:t>Monsieur Toussaint</w:t>
      </w:r>
      <w:r w:rsidRPr="007D0816">
        <w:rPr>
          <w:rFonts w:ascii="Century Gothic" w:hAnsi="Century Gothic"/>
          <w:sz w:val="20"/>
          <w:szCs w:val="20"/>
        </w:rPr>
        <w:t>. (1961).</w:t>
      </w:r>
    </w:p>
    <w:p w14:paraId="295DE714" w14:textId="77777777" w:rsidR="00E45D5D" w:rsidRPr="007D0816" w:rsidRDefault="00E45D5D" w:rsidP="00D7619C">
      <w:pPr>
        <w:pStyle w:val="BodyText"/>
        <w:rPr>
          <w:rFonts w:ascii="Century Gothic" w:hAnsi="Century Gothic"/>
          <w:sz w:val="20"/>
          <w:szCs w:val="20"/>
        </w:rPr>
      </w:pPr>
      <w:r w:rsidRPr="007D0816">
        <w:rPr>
          <w:rFonts w:ascii="Century Gothic" w:hAnsi="Century Gothic"/>
          <w:sz w:val="20"/>
          <w:szCs w:val="20"/>
        </w:rPr>
        <w:t xml:space="preserve">Maximin, Daniel. </w:t>
      </w:r>
      <w:r w:rsidRPr="007D0816">
        <w:rPr>
          <w:rFonts w:ascii="Century Gothic" w:hAnsi="Century Gothic"/>
          <w:sz w:val="20"/>
          <w:szCs w:val="20"/>
          <w:u w:val="single"/>
        </w:rPr>
        <w:t>Isolé soleil</w:t>
      </w:r>
      <w:r w:rsidRPr="007D0816">
        <w:rPr>
          <w:rFonts w:ascii="Century Gothic" w:hAnsi="Century Gothic"/>
          <w:sz w:val="20"/>
          <w:szCs w:val="20"/>
        </w:rPr>
        <w:t>. (2001).</w:t>
      </w:r>
    </w:p>
    <w:p w14:paraId="6C602A41" w14:textId="3636ACE6" w:rsidR="00E45D5D" w:rsidRPr="007D0816" w:rsidRDefault="00E45D5D" w:rsidP="003F6FDC">
      <w:pPr>
        <w:rPr>
          <w:rFonts w:ascii="Century Gothic" w:hAnsi="Century Gothic"/>
          <w:sz w:val="20"/>
          <w:szCs w:val="20"/>
        </w:rPr>
      </w:pPr>
      <w:proofErr w:type="spellStart"/>
      <w:r w:rsidRPr="007D0816">
        <w:rPr>
          <w:rFonts w:ascii="Century Gothic" w:hAnsi="Century Gothic"/>
          <w:sz w:val="20"/>
          <w:szCs w:val="20"/>
        </w:rPr>
        <w:t>Taubira</w:t>
      </w:r>
      <w:proofErr w:type="spellEnd"/>
      <w:r w:rsidRPr="007D0816">
        <w:rPr>
          <w:rFonts w:ascii="Century Gothic" w:hAnsi="Century Gothic"/>
          <w:sz w:val="20"/>
          <w:szCs w:val="20"/>
        </w:rPr>
        <w:t xml:space="preserve">, Christiane. </w:t>
      </w:r>
      <w:r w:rsidRPr="007D0816">
        <w:rPr>
          <w:rFonts w:ascii="Century Gothic" w:hAnsi="Century Gothic"/>
          <w:sz w:val="20"/>
          <w:szCs w:val="20"/>
          <w:u w:val="single"/>
        </w:rPr>
        <w:t>Gran Balan</w:t>
      </w:r>
      <w:r w:rsidRPr="007D0816">
        <w:rPr>
          <w:rFonts w:ascii="Century Gothic" w:hAnsi="Century Gothic"/>
          <w:sz w:val="20"/>
          <w:szCs w:val="20"/>
        </w:rPr>
        <w:t>. (2020).</w:t>
      </w:r>
    </w:p>
    <w:p w14:paraId="4041DF12" w14:textId="77777777" w:rsidR="00E45D5D" w:rsidRPr="007D0816" w:rsidRDefault="00E45D5D" w:rsidP="00593993">
      <w:pPr>
        <w:pStyle w:val="BodyText"/>
        <w:rPr>
          <w:rFonts w:ascii="Century Gothic" w:hAnsi="Century Gothic"/>
          <w:u w:val="single"/>
        </w:rPr>
      </w:pPr>
      <w:r w:rsidRPr="007D0816">
        <w:rPr>
          <w:rFonts w:ascii="Century Gothic" w:hAnsi="Century Gothic"/>
          <w:u w:val="single"/>
        </w:rPr>
        <w:t>Unit 2</w:t>
      </w:r>
    </w:p>
    <w:p w14:paraId="3A179F43" w14:textId="77777777" w:rsidR="00E45D5D" w:rsidRPr="007D0816" w:rsidRDefault="00E45D5D" w:rsidP="00593993">
      <w:pPr>
        <w:pStyle w:val="BodyText"/>
        <w:rPr>
          <w:rFonts w:ascii="Century Gothic" w:hAnsi="Century Gothic"/>
        </w:rPr>
      </w:pPr>
      <w:r w:rsidRPr="007D0816">
        <w:rPr>
          <w:rFonts w:ascii="Century Gothic" w:hAnsi="Century Gothic"/>
        </w:rPr>
        <w:t xml:space="preserve">Gide, André </w:t>
      </w:r>
      <w:r w:rsidRPr="007D0816">
        <w:rPr>
          <w:rFonts w:ascii="Century Gothic" w:hAnsi="Century Gothic"/>
          <w:u w:val="single"/>
        </w:rPr>
        <w:t>Voyage au Congo.</w:t>
      </w:r>
      <w:r w:rsidRPr="007D0816">
        <w:rPr>
          <w:rFonts w:ascii="Century Gothic" w:hAnsi="Century Gothic"/>
        </w:rPr>
        <w:t xml:space="preserve"> (1927). (selections)</w:t>
      </w:r>
    </w:p>
    <w:p w14:paraId="3745B27E" w14:textId="77777777" w:rsidR="00E45D5D" w:rsidRPr="007D0816" w:rsidRDefault="00E45D5D" w:rsidP="00593993">
      <w:pPr>
        <w:pStyle w:val="BodyText"/>
        <w:rPr>
          <w:rFonts w:ascii="Century Gothic" w:hAnsi="Century Gothic"/>
        </w:rPr>
      </w:pPr>
      <w:r w:rsidRPr="007D0816">
        <w:rPr>
          <w:rFonts w:ascii="Century Gothic" w:hAnsi="Century Gothic"/>
        </w:rPr>
        <w:t xml:space="preserve">Graeber, David. </w:t>
      </w:r>
      <w:r w:rsidRPr="007D0816">
        <w:rPr>
          <w:rFonts w:ascii="Century Gothic" w:hAnsi="Century Gothic"/>
          <w:u w:val="single"/>
        </w:rPr>
        <w:t>Debt.</w:t>
      </w:r>
      <w:r w:rsidRPr="007D0816">
        <w:rPr>
          <w:rFonts w:ascii="Century Gothic" w:hAnsi="Century Gothic"/>
        </w:rPr>
        <w:t xml:space="preserve"> (2011). (selections)</w:t>
      </w:r>
    </w:p>
    <w:p w14:paraId="07DD6DDC" w14:textId="77777777" w:rsidR="00E45D5D" w:rsidRPr="007D0816" w:rsidRDefault="00E45D5D" w:rsidP="00593993">
      <w:pPr>
        <w:pStyle w:val="BodyText"/>
        <w:rPr>
          <w:rFonts w:ascii="Century Gothic" w:hAnsi="Century Gothic"/>
        </w:rPr>
      </w:pPr>
      <w:r w:rsidRPr="007D0816">
        <w:rPr>
          <w:rFonts w:ascii="Century Gothic" w:hAnsi="Century Gothic"/>
        </w:rPr>
        <w:t xml:space="preserve">Fanon, Frantz. </w:t>
      </w:r>
      <w:r w:rsidRPr="007D0816">
        <w:rPr>
          <w:rFonts w:ascii="Century Gothic" w:hAnsi="Century Gothic"/>
          <w:u w:val="single"/>
        </w:rPr>
        <w:t>Damnés de la terre</w:t>
      </w:r>
      <w:r w:rsidRPr="007D0816">
        <w:rPr>
          <w:rFonts w:ascii="Century Gothic" w:hAnsi="Century Gothic"/>
        </w:rPr>
        <w:t>.(1961) (selections)</w:t>
      </w:r>
    </w:p>
    <w:p w14:paraId="54CC3B7B" w14:textId="77777777" w:rsidR="00E45D5D" w:rsidRPr="007D0816" w:rsidRDefault="00E45D5D" w:rsidP="00593993">
      <w:pPr>
        <w:pStyle w:val="BodyText"/>
        <w:rPr>
          <w:rFonts w:ascii="Century Gothic" w:hAnsi="Century Gothic"/>
        </w:rPr>
      </w:pPr>
      <w:r w:rsidRPr="007D0816">
        <w:rPr>
          <w:rFonts w:ascii="Century Gothic" w:hAnsi="Century Gothic"/>
        </w:rPr>
        <w:t xml:space="preserve">Lopes, Henri, </w:t>
      </w:r>
      <w:r w:rsidRPr="007D0816">
        <w:rPr>
          <w:rFonts w:ascii="Century Gothic" w:hAnsi="Century Gothic"/>
          <w:u w:val="single"/>
        </w:rPr>
        <w:t>Le pleurer-rire</w:t>
      </w:r>
      <w:r w:rsidRPr="007D0816">
        <w:rPr>
          <w:rFonts w:ascii="Century Gothic" w:hAnsi="Century Gothic"/>
        </w:rPr>
        <w:t>. (2003)</w:t>
      </w:r>
    </w:p>
    <w:p w14:paraId="3A12BE1E" w14:textId="77777777" w:rsidR="00E45D5D" w:rsidRPr="007D0816" w:rsidRDefault="00E45D5D" w:rsidP="00593993">
      <w:pPr>
        <w:pStyle w:val="BodyText"/>
        <w:rPr>
          <w:rFonts w:ascii="Century Gothic" w:hAnsi="Century Gothic"/>
        </w:rPr>
      </w:pPr>
      <w:r w:rsidRPr="007D0816">
        <w:rPr>
          <w:rFonts w:ascii="Century Gothic" w:hAnsi="Century Gothic"/>
        </w:rPr>
        <w:t xml:space="preserve">Mambéty, Djibril Diop. </w:t>
      </w:r>
      <w:r w:rsidRPr="007D0816">
        <w:rPr>
          <w:rFonts w:ascii="Century Gothic" w:hAnsi="Century Gothic"/>
          <w:i/>
          <w:iCs/>
        </w:rPr>
        <w:t>Le Franc</w:t>
      </w:r>
      <w:r w:rsidRPr="007D0816">
        <w:rPr>
          <w:rFonts w:ascii="Century Gothic" w:hAnsi="Century Gothic"/>
        </w:rPr>
        <w:t xml:space="preserve"> (1994)</w:t>
      </w:r>
    </w:p>
    <w:p w14:paraId="7C1455F8" w14:textId="77777777" w:rsidR="00E45D5D" w:rsidRPr="007D0816" w:rsidRDefault="00E45D5D" w:rsidP="00593993">
      <w:pPr>
        <w:pStyle w:val="BodyText"/>
        <w:rPr>
          <w:rFonts w:ascii="Century Gothic" w:hAnsi="Century Gothic"/>
        </w:rPr>
      </w:pPr>
      <w:r w:rsidRPr="007D0816">
        <w:rPr>
          <w:rFonts w:ascii="Century Gothic" w:hAnsi="Century Gothic"/>
        </w:rPr>
        <w:t xml:space="preserve">Tempels, Placid. </w:t>
      </w:r>
      <w:r w:rsidRPr="007D0816">
        <w:rPr>
          <w:rFonts w:ascii="Century Gothic" w:hAnsi="Century Gothic"/>
          <w:u w:val="single"/>
        </w:rPr>
        <w:t>Philosophie bantoue</w:t>
      </w:r>
      <w:r w:rsidRPr="007D0816">
        <w:rPr>
          <w:rFonts w:ascii="Century Gothic" w:hAnsi="Century Gothic"/>
        </w:rPr>
        <w:t>. (1959) (selections)</w:t>
      </w:r>
    </w:p>
    <w:p w14:paraId="3332F977" w14:textId="77777777" w:rsidR="00E45D5D" w:rsidRPr="007D0816" w:rsidRDefault="00E45D5D" w:rsidP="00593993">
      <w:pPr>
        <w:pStyle w:val="BodyText"/>
        <w:rPr>
          <w:rFonts w:ascii="Century Gothic" w:hAnsi="Century Gothic"/>
        </w:rPr>
      </w:pPr>
      <w:r w:rsidRPr="007D0816">
        <w:rPr>
          <w:rFonts w:ascii="Century Gothic" w:hAnsi="Century Gothic"/>
        </w:rPr>
        <w:t xml:space="preserve">Teno, Jean-Marie. </w:t>
      </w:r>
      <w:r w:rsidRPr="007D0816">
        <w:rPr>
          <w:rFonts w:ascii="Century Gothic" w:hAnsi="Century Gothic"/>
          <w:i/>
          <w:iCs/>
        </w:rPr>
        <w:t>Afrique je te plumerai (1992)</w:t>
      </w:r>
    </w:p>
    <w:p w14:paraId="45991323" w14:textId="77777777" w:rsidR="00E45D5D" w:rsidRPr="007D0816" w:rsidRDefault="00E45D5D" w:rsidP="00593993">
      <w:pPr>
        <w:pStyle w:val="BodyText"/>
        <w:rPr>
          <w:rFonts w:ascii="Century Gothic" w:hAnsi="Century Gothic"/>
        </w:rPr>
      </w:pPr>
      <w:r w:rsidRPr="007D0816">
        <w:rPr>
          <w:rFonts w:ascii="Century Gothic" w:hAnsi="Century Gothic"/>
        </w:rPr>
        <w:t xml:space="preserve">Sissako, Abderrehmane. </w:t>
      </w:r>
      <w:r w:rsidRPr="007D0816">
        <w:rPr>
          <w:rFonts w:ascii="Century Gothic" w:hAnsi="Century Gothic"/>
          <w:i/>
          <w:iCs/>
        </w:rPr>
        <w:t>Bamako</w:t>
      </w:r>
      <w:r w:rsidRPr="007D0816">
        <w:rPr>
          <w:rFonts w:ascii="Century Gothic" w:hAnsi="Century Gothic"/>
        </w:rPr>
        <w:t>. (2008)</w:t>
      </w:r>
    </w:p>
    <w:p w14:paraId="73F7ADB7" w14:textId="47AF96BD" w:rsidR="00E45D5D" w:rsidRPr="007D0816" w:rsidRDefault="00E45D5D" w:rsidP="00593993">
      <w:pPr>
        <w:pStyle w:val="BodyText"/>
        <w:rPr>
          <w:rFonts w:ascii="Century Gothic" w:hAnsi="Century Gothic"/>
        </w:rPr>
      </w:pPr>
      <w:r w:rsidRPr="007D0816">
        <w:rPr>
          <w:rFonts w:ascii="Century Gothic" w:hAnsi="Century Gothic"/>
        </w:rPr>
        <w:t>Sylla, Ndongo Samba, Fanny Pigeaud</w:t>
      </w:r>
      <w:r w:rsidRPr="007D0816">
        <w:rPr>
          <w:rFonts w:ascii="Century Gothic" w:hAnsi="Century Gothic"/>
          <w:u w:val="single"/>
        </w:rPr>
        <w:t>. L’Arme Invisible de la Françafrique</w:t>
      </w:r>
      <w:r w:rsidRPr="007D0816">
        <w:rPr>
          <w:rFonts w:ascii="Century Gothic" w:hAnsi="Century Gothic"/>
        </w:rPr>
        <w:t>. (2018) (selections)</w:t>
      </w:r>
    </w:p>
    <w:p w14:paraId="7FD0321F" w14:textId="77777777" w:rsidR="00E45D5D" w:rsidRPr="007D0816" w:rsidRDefault="00E45D5D" w:rsidP="00593993">
      <w:pPr>
        <w:pStyle w:val="BodyText"/>
        <w:rPr>
          <w:rFonts w:ascii="Century Gothic" w:hAnsi="Century Gothic"/>
          <w:sz w:val="22"/>
          <w:szCs w:val="22"/>
          <w:u w:val="single"/>
        </w:rPr>
      </w:pPr>
      <w:r w:rsidRPr="007D0816">
        <w:rPr>
          <w:rFonts w:ascii="Century Gothic" w:hAnsi="Century Gothic"/>
          <w:sz w:val="22"/>
          <w:szCs w:val="22"/>
          <w:u w:val="single"/>
        </w:rPr>
        <w:t>Unit 3</w:t>
      </w:r>
    </w:p>
    <w:p w14:paraId="711FDE26" w14:textId="77777777" w:rsidR="00E45D5D" w:rsidRPr="007D0816" w:rsidRDefault="00E45D5D" w:rsidP="00593993">
      <w:pPr>
        <w:pStyle w:val="BodyText"/>
        <w:rPr>
          <w:rFonts w:ascii="Century Gothic" w:hAnsi="Century Gothic"/>
          <w:sz w:val="22"/>
          <w:szCs w:val="22"/>
        </w:rPr>
      </w:pPr>
      <w:r w:rsidRPr="007D0816">
        <w:rPr>
          <w:rFonts w:ascii="Century Gothic" w:hAnsi="Century Gothic"/>
          <w:sz w:val="22"/>
          <w:szCs w:val="22"/>
        </w:rPr>
        <w:t xml:space="preserve">Bouchareb, Rachid. </w:t>
      </w:r>
      <w:r w:rsidRPr="007D0816">
        <w:rPr>
          <w:rFonts w:ascii="Century Gothic" w:hAnsi="Century Gothic"/>
          <w:i/>
          <w:iCs/>
          <w:sz w:val="22"/>
          <w:szCs w:val="22"/>
        </w:rPr>
        <w:t>Hors la loi</w:t>
      </w:r>
      <w:r w:rsidRPr="007D0816">
        <w:rPr>
          <w:rFonts w:ascii="Century Gothic" w:hAnsi="Century Gothic"/>
          <w:iCs/>
          <w:sz w:val="22"/>
          <w:szCs w:val="22"/>
        </w:rPr>
        <w:t xml:space="preserve"> (2010)</w:t>
      </w:r>
    </w:p>
    <w:p w14:paraId="6E9A40A0" w14:textId="77777777" w:rsidR="00E45D5D" w:rsidRPr="007D0816" w:rsidRDefault="00E45D5D" w:rsidP="00593993">
      <w:pPr>
        <w:pStyle w:val="BodyText"/>
        <w:rPr>
          <w:rFonts w:ascii="Century Gothic" w:hAnsi="Century Gothic"/>
          <w:sz w:val="22"/>
          <w:szCs w:val="22"/>
        </w:rPr>
      </w:pPr>
      <w:r w:rsidRPr="007D0816">
        <w:rPr>
          <w:rFonts w:ascii="Century Gothic" w:hAnsi="Century Gothic"/>
          <w:sz w:val="22"/>
          <w:szCs w:val="22"/>
        </w:rPr>
        <w:t xml:space="preserve">Camus, Albert </w:t>
      </w:r>
      <w:r w:rsidRPr="007D0816">
        <w:rPr>
          <w:rFonts w:ascii="Century Gothic" w:hAnsi="Century Gothic"/>
          <w:sz w:val="22"/>
          <w:szCs w:val="22"/>
          <w:u w:val="single"/>
        </w:rPr>
        <w:t>L’Hôte</w:t>
      </w:r>
      <w:r w:rsidRPr="007D0816">
        <w:rPr>
          <w:rFonts w:ascii="Century Gothic" w:hAnsi="Century Gothic"/>
          <w:sz w:val="22"/>
          <w:szCs w:val="22"/>
        </w:rPr>
        <w:t>. (1957).</w:t>
      </w:r>
    </w:p>
    <w:p w14:paraId="2EAE3ED3" w14:textId="77777777" w:rsidR="00E45D5D" w:rsidRPr="007D0816" w:rsidRDefault="00E45D5D" w:rsidP="00593993">
      <w:pPr>
        <w:pStyle w:val="BodyText"/>
        <w:rPr>
          <w:rFonts w:ascii="Century Gothic" w:hAnsi="Century Gothic"/>
          <w:sz w:val="22"/>
          <w:szCs w:val="22"/>
        </w:rPr>
      </w:pPr>
      <w:r w:rsidRPr="007D0816">
        <w:rPr>
          <w:rFonts w:ascii="Century Gothic" w:hAnsi="Century Gothic"/>
          <w:sz w:val="22"/>
          <w:szCs w:val="22"/>
        </w:rPr>
        <w:t xml:space="preserve">Djebar, Assia. </w:t>
      </w:r>
      <w:r w:rsidRPr="007D0816">
        <w:rPr>
          <w:rFonts w:ascii="Century Gothic" w:hAnsi="Century Gothic"/>
          <w:sz w:val="22"/>
          <w:szCs w:val="22"/>
          <w:u w:val="single"/>
        </w:rPr>
        <w:t>L’Amour, la fantasia</w:t>
      </w:r>
      <w:r w:rsidRPr="007D0816">
        <w:rPr>
          <w:rFonts w:ascii="Century Gothic" w:hAnsi="Century Gothic"/>
          <w:sz w:val="22"/>
          <w:szCs w:val="22"/>
        </w:rPr>
        <w:t>. (1985).</w:t>
      </w:r>
    </w:p>
    <w:p w14:paraId="6DACF280" w14:textId="77777777" w:rsidR="00E45D5D" w:rsidRPr="007D0816" w:rsidRDefault="00E45D5D" w:rsidP="00593993">
      <w:pPr>
        <w:pStyle w:val="BodyText"/>
        <w:rPr>
          <w:rFonts w:ascii="Century Gothic" w:hAnsi="Century Gothic"/>
          <w:sz w:val="22"/>
          <w:szCs w:val="22"/>
        </w:rPr>
      </w:pPr>
      <w:r w:rsidRPr="007D0816">
        <w:rPr>
          <w:rFonts w:ascii="Century Gothic" w:hAnsi="Century Gothic"/>
          <w:sz w:val="22"/>
          <w:szCs w:val="22"/>
        </w:rPr>
        <w:t xml:space="preserve">---. </w:t>
      </w:r>
      <w:r w:rsidRPr="007D0816">
        <w:rPr>
          <w:rFonts w:ascii="Century Gothic" w:hAnsi="Century Gothic"/>
          <w:sz w:val="22"/>
          <w:szCs w:val="22"/>
          <w:u w:val="single"/>
        </w:rPr>
        <w:t>Blanc de l’Algérie</w:t>
      </w:r>
      <w:r w:rsidRPr="007D0816">
        <w:rPr>
          <w:rFonts w:ascii="Century Gothic" w:hAnsi="Century Gothic"/>
          <w:sz w:val="22"/>
          <w:szCs w:val="22"/>
        </w:rPr>
        <w:t>. (1995). (selections)</w:t>
      </w:r>
    </w:p>
    <w:p w14:paraId="1EE00E24" w14:textId="77777777" w:rsidR="00E45D5D" w:rsidRPr="007D0816" w:rsidRDefault="00E45D5D" w:rsidP="00593993">
      <w:pPr>
        <w:pStyle w:val="BodyText"/>
        <w:rPr>
          <w:rFonts w:ascii="Century Gothic" w:hAnsi="Century Gothic"/>
          <w:sz w:val="22"/>
          <w:szCs w:val="22"/>
        </w:rPr>
      </w:pPr>
      <w:r w:rsidRPr="007D0816">
        <w:rPr>
          <w:rFonts w:ascii="Century Gothic" w:hAnsi="Century Gothic"/>
          <w:sz w:val="22"/>
          <w:szCs w:val="22"/>
        </w:rPr>
        <w:t xml:space="preserve">Fanon, Frantz. </w:t>
      </w:r>
      <w:r w:rsidRPr="007D0816">
        <w:rPr>
          <w:rFonts w:ascii="Century Gothic" w:hAnsi="Century Gothic"/>
          <w:sz w:val="22"/>
          <w:szCs w:val="22"/>
          <w:u w:val="single"/>
        </w:rPr>
        <w:t>L’an V de la revolution algérienne</w:t>
      </w:r>
      <w:r w:rsidRPr="007D0816">
        <w:rPr>
          <w:rFonts w:ascii="Century Gothic" w:hAnsi="Century Gothic"/>
          <w:sz w:val="22"/>
          <w:szCs w:val="22"/>
        </w:rPr>
        <w:t>. (1959).</w:t>
      </w:r>
    </w:p>
    <w:p w14:paraId="148B3573" w14:textId="77777777" w:rsidR="00E45D5D" w:rsidRPr="007D0816" w:rsidRDefault="00E45D5D" w:rsidP="00593993">
      <w:pPr>
        <w:pStyle w:val="BodyText"/>
        <w:rPr>
          <w:rFonts w:ascii="Century Gothic" w:hAnsi="Century Gothic"/>
          <w:sz w:val="22"/>
          <w:szCs w:val="22"/>
        </w:rPr>
      </w:pPr>
      <w:r w:rsidRPr="007D0816">
        <w:rPr>
          <w:rFonts w:ascii="Century Gothic" w:hAnsi="Century Gothic"/>
          <w:sz w:val="22"/>
          <w:szCs w:val="22"/>
        </w:rPr>
        <w:t xml:space="preserve">Oelhoffen, David. </w:t>
      </w:r>
      <w:r w:rsidRPr="007D0816">
        <w:rPr>
          <w:rFonts w:ascii="Century Gothic" w:hAnsi="Century Gothic"/>
          <w:i/>
          <w:iCs/>
          <w:sz w:val="22"/>
          <w:szCs w:val="22"/>
        </w:rPr>
        <w:t>Loin des hommes</w:t>
      </w:r>
      <w:r w:rsidRPr="007D0816">
        <w:rPr>
          <w:rFonts w:ascii="Century Gothic" w:hAnsi="Century Gothic"/>
          <w:sz w:val="22"/>
          <w:szCs w:val="22"/>
        </w:rPr>
        <w:t xml:space="preserve"> (2014)</w:t>
      </w:r>
    </w:p>
    <w:p w14:paraId="5BBAFE4E" w14:textId="2B1109BE" w:rsidR="00E45D5D" w:rsidRPr="007D0816" w:rsidRDefault="00E45D5D" w:rsidP="00593993">
      <w:pPr>
        <w:pStyle w:val="BodyText"/>
        <w:rPr>
          <w:rFonts w:ascii="Century Gothic" w:hAnsi="Century Gothic"/>
          <w:sz w:val="22"/>
          <w:szCs w:val="22"/>
        </w:rPr>
      </w:pPr>
      <w:r w:rsidRPr="007D0816">
        <w:rPr>
          <w:rFonts w:ascii="Century Gothic" w:hAnsi="Century Gothic"/>
          <w:sz w:val="22"/>
          <w:szCs w:val="22"/>
        </w:rPr>
        <w:t xml:space="preserve">Sebbar, Leïla. </w:t>
      </w:r>
      <w:r w:rsidRPr="007D0816">
        <w:rPr>
          <w:rFonts w:ascii="Century Gothic" w:hAnsi="Century Gothic"/>
          <w:sz w:val="22"/>
          <w:szCs w:val="22"/>
          <w:u w:val="single"/>
        </w:rPr>
        <w:t>Shérazade</w:t>
      </w:r>
      <w:r w:rsidRPr="007D0816">
        <w:rPr>
          <w:rFonts w:ascii="Century Gothic" w:hAnsi="Century Gothic"/>
          <w:sz w:val="22"/>
          <w:szCs w:val="22"/>
        </w:rPr>
        <w:t>. (1982).</w:t>
      </w:r>
    </w:p>
    <w:p w14:paraId="4481239A" w14:textId="77777777" w:rsidR="00593993" w:rsidRPr="007D0816" w:rsidRDefault="00593993" w:rsidP="00593993">
      <w:pPr>
        <w:pStyle w:val="BodyText"/>
        <w:rPr>
          <w:rFonts w:ascii="Century Gothic" w:hAnsi="Century Gothic"/>
          <w:sz w:val="22"/>
          <w:szCs w:val="22"/>
        </w:rPr>
      </w:pPr>
    </w:p>
    <w:p w14:paraId="2FBAE708" w14:textId="77777777" w:rsidR="00E45D5D" w:rsidRPr="007D0816" w:rsidRDefault="00E45D5D" w:rsidP="00593993">
      <w:pPr>
        <w:pStyle w:val="BodyText"/>
        <w:rPr>
          <w:rFonts w:ascii="Century Gothic" w:hAnsi="Century Gothic"/>
          <w:sz w:val="22"/>
          <w:szCs w:val="22"/>
          <w:u w:val="single"/>
        </w:rPr>
      </w:pPr>
      <w:r w:rsidRPr="007D0816">
        <w:rPr>
          <w:rFonts w:ascii="Century Gothic" w:hAnsi="Century Gothic"/>
          <w:sz w:val="22"/>
          <w:szCs w:val="22"/>
          <w:u w:val="single"/>
        </w:rPr>
        <w:t>Supplementary Readings</w:t>
      </w:r>
    </w:p>
    <w:p w14:paraId="303DD894" w14:textId="77777777" w:rsidR="00E45D5D" w:rsidRPr="007D0816" w:rsidRDefault="00E45D5D" w:rsidP="00593993">
      <w:pPr>
        <w:pStyle w:val="BodyText"/>
        <w:rPr>
          <w:rFonts w:ascii="Century Gothic" w:hAnsi="Century Gothic"/>
          <w:sz w:val="22"/>
          <w:szCs w:val="22"/>
        </w:rPr>
      </w:pPr>
      <w:r w:rsidRPr="007D0816">
        <w:rPr>
          <w:rFonts w:ascii="Century Gothic" w:hAnsi="Century Gothic"/>
          <w:sz w:val="22"/>
          <w:szCs w:val="22"/>
        </w:rPr>
        <w:t xml:space="preserve">Alloula, Malek. </w:t>
      </w:r>
      <w:r w:rsidRPr="007D0816">
        <w:rPr>
          <w:rFonts w:ascii="Century Gothic" w:hAnsi="Century Gothic"/>
          <w:sz w:val="22"/>
          <w:szCs w:val="22"/>
          <w:u w:val="single"/>
        </w:rPr>
        <w:t>Harem colonial: images d’un sous-érotisme</w:t>
      </w:r>
      <w:r w:rsidRPr="007D0816">
        <w:rPr>
          <w:rFonts w:ascii="Century Gothic" w:hAnsi="Century Gothic"/>
          <w:sz w:val="22"/>
          <w:szCs w:val="22"/>
        </w:rPr>
        <w:t>. (1981)</w:t>
      </w:r>
    </w:p>
    <w:p w14:paraId="4FAA61DC" w14:textId="77777777" w:rsidR="00E45D5D" w:rsidRPr="007D0816" w:rsidRDefault="00E45D5D" w:rsidP="00593993">
      <w:pPr>
        <w:pStyle w:val="BodyText"/>
        <w:ind w:left="540" w:hanging="540"/>
        <w:rPr>
          <w:rFonts w:ascii="Century Gothic" w:hAnsi="Century Gothic"/>
          <w:sz w:val="22"/>
          <w:szCs w:val="22"/>
        </w:rPr>
      </w:pPr>
      <w:r w:rsidRPr="007D0816">
        <w:rPr>
          <w:rFonts w:ascii="Century Gothic" w:hAnsi="Century Gothic"/>
          <w:sz w:val="22"/>
          <w:szCs w:val="22"/>
        </w:rPr>
        <w:t xml:space="preserve">Dali, Clément Stéphane. L’organisation internationale de la Francophonie : Instrument de développement ou de dépendance.” </w:t>
      </w:r>
      <w:r w:rsidRPr="007D0816">
        <w:rPr>
          <w:rFonts w:ascii="Century Gothic" w:hAnsi="Century Gothic"/>
          <w:sz w:val="22"/>
          <w:szCs w:val="22"/>
          <w:u w:val="single"/>
        </w:rPr>
        <w:t>Revue Africaine de Sociologie</w:t>
      </w:r>
      <w:r w:rsidRPr="007D0816">
        <w:rPr>
          <w:rFonts w:ascii="Century Gothic" w:hAnsi="Century Gothic"/>
          <w:sz w:val="22"/>
          <w:szCs w:val="22"/>
        </w:rPr>
        <w:t xml:space="preserve"> 23.1 (2019):4-18.</w:t>
      </w:r>
    </w:p>
    <w:p w14:paraId="56790252" w14:textId="77777777" w:rsidR="00E45D5D" w:rsidRPr="007D0816" w:rsidRDefault="00E45D5D" w:rsidP="00593993">
      <w:pPr>
        <w:pStyle w:val="BodyText"/>
        <w:ind w:left="540" w:hanging="540"/>
        <w:rPr>
          <w:rFonts w:ascii="Century Gothic" w:hAnsi="Century Gothic"/>
        </w:rPr>
      </w:pPr>
      <w:r w:rsidRPr="007D0816">
        <w:rPr>
          <w:rFonts w:ascii="Century Gothic" w:hAnsi="Century Gothic"/>
        </w:rPr>
        <w:t>Fuller, H. “</w:t>
      </w:r>
      <w:r w:rsidRPr="007D0816">
        <w:rPr>
          <w:rFonts w:ascii="Century Gothic" w:hAnsi="Century Gothic"/>
          <w:u w:val="single"/>
        </w:rPr>
        <w:t>From Cowries to Coins: Money and Colonialism in the Gold Coast and British West Africa in the Early 20th Century</w:t>
      </w:r>
      <w:r w:rsidRPr="007D0816">
        <w:rPr>
          <w:rFonts w:ascii="Century Gothic" w:hAnsi="Century Gothic"/>
        </w:rPr>
        <w:t xml:space="preserve">.” In Eds. by Catherine Eagleton, Harcourt Fuller, and John Perkins. </w:t>
      </w:r>
      <w:r w:rsidRPr="007D0816">
        <w:rPr>
          <w:rFonts w:ascii="Century Gothic" w:hAnsi="Century Gothic"/>
          <w:u w:val="single"/>
        </w:rPr>
        <w:t>Money in Africa</w:t>
      </w:r>
      <w:r w:rsidRPr="007D0816">
        <w:rPr>
          <w:rFonts w:ascii="Century Gothic" w:hAnsi="Century Gothic"/>
        </w:rPr>
        <w:t xml:space="preserve">, London: British Museum Research Publications, 2009. 54-61. </w:t>
      </w:r>
    </w:p>
    <w:p w14:paraId="7B5AF5FA" w14:textId="77777777" w:rsidR="00E45D5D" w:rsidRPr="007D0816" w:rsidRDefault="00E45D5D" w:rsidP="003F6FDC">
      <w:pPr>
        <w:pStyle w:val="BodyText"/>
        <w:rPr>
          <w:rFonts w:ascii="Century Gothic" w:hAnsi="Century Gothic"/>
        </w:rPr>
      </w:pPr>
      <w:r w:rsidRPr="007D0816">
        <w:rPr>
          <w:rFonts w:ascii="Century Gothic" w:hAnsi="Century Gothic"/>
        </w:rPr>
        <w:t xml:space="preserve">Pontecorvo, Gillo. </w:t>
      </w:r>
      <w:r w:rsidRPr="007D0816">
        <w:rPr>
          <w:rFonts w:ascii="Century Gothic" w:hAnsi="Century Gothic"/>
          <w:i/>
          <w:iCs/>
        </w:rPr>
        <w:t>Bataille d’Algier</w:t>
      </w:r>
      <w:r w:rsidRPr="007D0816">
        <w:rPr>
          <w:rFonts w:ascii="Century Gothic" w:hAnsi="Century Gothic"/>
        </w:rPr>
        <w:t xml:space="preserve"> (1966)</w:t>
      </w:r>
    </w:p>
    <w:p w14:paraId="6B9B7120" w14:textId="77777777" w:rsidR="00E45D5D" w:rsidRPr="007D0816" w:rsidRDefault="00E45D5D" w:rsidP="003F6FDC">
      <w:pPr>
        <w:pStyle w:val="BodyText"/>
        <w:rPr>
          <w:rFonts w:ascii="Century Gothic" w:hAnsi="Century Gothic"/>
        </w:rPr>
      </w:pPr>
      <w:r w:rsidRPr="007D0816">
        <w:rPr>
          <w:rFonts w:ascii="Century Gothic" w:hAnsi="Century Gothic"/>
        </w:rPr>
        <w:t xml:space="preserve">Moyo, Dambisa. </w:t>
      </w:r>
      <w:r w:rsidRPr="007D0816">
        <w:rPr>
          <w:rFonts w:ascii="Century Gothic" w:hAnsi="Century Gothic"/>
          <w:u w:val="single"/>
        </w:rPr>
        <w:t>Dead Aid:  How Aid is Not Working and How There Is a Better Way for Africa</w:t>
      </w:r>
      <w:r w:rsidRPr="007D0816">
        <w:rPr>
          <w:rFonts w:ascii="Century Gothic" w:hAnsi="Century Gothic"/>
        </w:rPr>
        <w:t>. (2009)</w:t>
      </w:r>
    </w:p>
    <w:p w14:paraId="6591957B" w14:textId="59C9BAD3" w:rsidR="009B02B7" w:rsidRPr="007D0816" w:rsidRDefault="00E45D5D" w:rsidP="003F6FDC">
      <w:pPr>
        <w:pStyle w:val="BodyText"/>
        <w:rPr>
          <w:rFonts w:ascii="Century Gothic" w:hAnsi="Century Gothic"/>
          <w:shd w:val="clear" w:color="auto" w:fill="FFFFFF"/>
        </w:rPr>
      </w:pPr>
      <w:r w:rsidRPr="007D0816">
        <w:rPr>
          <w:rFonts w:ascii="Century Gothic" w:hAnsi="Century Gothic"/>
        </w:rPr>
        <w:t xml:space="preserve">Todorov, Tvetan. </w:t>
      </w:r>
      <w:r w:rsidRPr="007D0816">
        <w:rPr>
          <w:rFonts w:ascii="Century Gothic" w:hAnsi="Century Gothic"/>
          <w:u w:val="single"/>
        </w:rPr>
        <w:t>La Conquête de l’Amérique: La Question de l’autre</w:t>
      </w:r>
      <w:r w:rsidRPr="007D0816">
        <w:rPr>
          <w:rFonts w:ascii="Century Gothic" w:hAnsi="Century Gothic"/>
        </w:rPr>
        <w:t>. (1982) (selections)</w:t>
      </w:r>
      <w:r w:rsidR="009B02B7" w:rsidRPr="007D0816">
        <w:rPr>
          <w:rFonts w:ascii="Century Gothic" w:hAnsi="Century Gothic"/>
          <w:shd w:val="clear" w:color="auto" w:fill="FFFFFF"/>
        </w:rPr>
        <w:t>.</w:t>
      </w:r>
    </w:p>
    <w:p w14:paraId="01AD1BA4" w14:textId="2AB1C283" w:rsidR="00657485" w:rsidRPr="007D0816" w:rsidRDefault="00657485" w:rsidP="00657485">
      <w:pPr>
        <w:rPr>
          <w:rFonts w:ascii="Century Gothic" w:hAnsi="Century Gothic"/>
        </w:rPr>
      </w:pPr>
    </w:p>
    <w:p w14:paraId="684B55E0" w14:textId="77777777" w:rsidR="00AF51AE" w:rsidRDefault="00E45D5D">
      <w:pPr>
        <w:rPr>
          <w:rFonts w:ascii="Century Gothic" w:hAnsi="Century Gothic"/>
          <w:b/>
          <w:color w:val="595959"/>
          <w:sz w:val="22"/>
          <w:szCs w:val="22"/>
          <w:u w:val="single"/>
        </w:rPr>
      </w:pPr>
      <w:r w:rsidRPr="000A7F11">
        <w:rPr>
          <w:rFonts w:ascii="Century Gothic" w:hAnsi="Century Gothic"/>
          <w:b/>
          <w:color w:val="595959" w:themeColor="text1" w:themeTint="A6"/>
          <w:sz w:val="22"/>
          <w:szCs w:val="22"/>
          <w:u w:val="single"/>
        </w:rPr>
        <w:t>Prab</w:t>
      </w:r>
      <w:r w:rsidR="007D0816" w:rsidRPr="000A7F11">
        <w:rPr>
          <w:rFonts w:ascii="Century Gothic" w:hAnsi="Century Gothic"/>
          <w:b/>
          <w:color w:val="595959" w:themeColor="text1" w:themeTint="A6"/>
          <w:sz w:val="22"/>
          <w:szCs w:val="22"/>
          <w:u w:val="single"/>
        </w:rPr>
        <w:t>hu</w:t>
      </w:r>
      <w:r w:rsidR="007D0816">
        <w:rPr>
          <w:rFonts w:ascii="Century Gothic" w:hAnsi="Century Gothic"/>
          <w:b/>
          <w:color w:val="595959"/>
          <w:sz w:val="22"/>
          <w:szCs w:val="22"/>
          <w:u w:val="single"/>
        </w:rPr>
        <w:t xml:space="preserve"> </w:t>
      </w:r>
    </w:p>
    <w:p w14:paraId="3BFA16C6" w14:textId="1A2A6AAE" w:rsidR="00D75B5A" w:rsidRPr="00593993" w:rsidRDefault="00D75B5A">
      <w:pPr>
        <w:rPr>
          <w:b/>
          <w:color w:val="595959"/>
          <w:sz w:val="22"/>
          <w:szCs w:val="22"/>
          <w:u w:val="single"/>
        </w:rPr>
      </w:pPr>
      <w:r>
        <w:br w:type="page"/>
      </w:r>
    </w:p>
    <w:p w14:paraId="6DB1A5B3" w14:textId="241EE2A7" w:rsidR="00051ED2" w:rsidRPr="007D0816" w:rsidRDefault="0090794A" w:rsidP="00D15F63">
      <w:pPr>
        <w:pBdr>
          <w:top w:val="single" w:sz="4" w:space="8" w:color="auto"/>
        </w:pBdr>
        <w:shd w:val="clear" w:color="auto" w:fill="F2F2F2" w:themeFill="background1" w:themeFillShade="F2"/>
        <w:spacing w:before="160" w:line="276" w:lineRule="auto"/>
        <w:rPr>
          <w:rFonts w:ascii="Century Gothic" w:hAnsi="Century Gothic"/>
          <w:smallCaps/>
          <w:color w:val="595959"/>
          <w:sz w:val="32"/>
          <w:szCs w:val="32"/>
        </w:rPr>
      </w:pPr>
      <w:r w:rsidRPr="007D0816">
        <w:rPr>
          <w:rFonts w:ascii="Century Gothic" w:hAnsi="Century Gothic"/>
          <w:smallCaps/>
          <w:color w:val="595959"/>
          <w:sz w:val="32"/>
          <w:szCs w:val="32"/>
        </w:rPr>
        <w:lastRenderedPageBreak/>
        <w:t>French</w:t>
      </w:r>
      <w:r w:rsidRPr="007D0816">
        <w:rPr>
          <w:rFonts w:ascii="Century Gothic" w:hAnsi="Century Gothic"/>
          <w:b/>
          <w:smallCaps/>
          <w:color w:val="C77D0E"/>
          <w:sz w:val="32"/>
          <w:szCs w:val="32"/>
        </w:rPr>
        <w:t xml:space="preserve"> </w:t>
      </w:r>
      <w:r w:rsidR="003E3D19" w:rsidRPr="007D0816">
        <w:rPr>
          <w:rFonts w:ascii="Century Gothic" w:hAnsi="Century Gothic"/>
          <w:b/>
          <w:smallCaps/>
          <w:sz w:val="32"/>
          <w:szCs w:val="32"/>
        </w:rPr>
        <w:t>33</w:t>
      </w:r>
      <w:r w:rsidR="00D97E6E" w:rsidRPr="007D0816">
        <w:rPr>
          <w:rFonts w:ascii="Century Gothic" w:hAnsi="Century Gothic"/>
          <w:b/>
          <w:smallCaps/>
          <w:sz w:val="32"/>
          <w:szCs w:val="32"/>
        </w:rPr>
        <w:t>2</w:t>
      </w:r>
      <w:r w:rsidRPr="007D0816">
        <w:rPr>
          <w:rFonts w:ascii="Century Gothic" w:hAnsi="Century Gothic"/>
          <w:smallCaps/>
          <w:color w:val="C77D0E"/>
          <w:sz w:val="32"/>
          <w:szCs w:val="32"/>
        </w:rPr>
        <w:t xml:space="preserve"> </w:t>
      </w:r>
      <w:r w:rsidRPr="007D0816">
        <w:rPr>
          <w:rFonts w:ascii="Century Gothic" w:hAnsi="Century Gothic"/>
          <w:smallCaps/>
          <w:color w:val="595959"/>
          <w:sz w:val="32"/>
          <w:szCs w:val="32"/>
        </w:rPr>
        <w:t>(</w:t>
      </w:r>
      <w:r w:rsidR="00D97E6E" w:rsidRPr="007D0816">
        <w:rPr>
          <w:rFonts w:ascii="Century Gothic" w:hAnsi="Century Gothic"/>
          <w:smallCaps/>
          <w:color w:val="595959"/>
          <w:sz w:val="32"/>
          <w:szCs w:val="32"/>
        </w:rPr>
        <w:t>Fall</w:t>
      </w:r>
      <w:r w:rsidRPr="007D0816">
        <w:rPr>
          <w:rFonts w:ascii="Century Gothic" w:hAnsi="Century Gothic"/>
          <w:smallCaps/>
          <w:color w:val="595959"/>
          <w:sz w:val="32"/>
          <w:szCs w:val="32"/>
        </w:rPr>
        <w:t>)</w:t>
      </w:r>
    </w:p>
    <w:p w14:paraId="532EC055" w14:textId="2FA134B2" w:rsidR="00051ED2" w:rsidRPr="007D0816" w:rsidRDefault="00004FC6">
      <w:pPr>
        <w:pStyle w:val="Title"/>
        <w:rPr>
          <w:rFonts w:ascii="Century Gothic" w:hAnsi="Century Gothic"/>
        </w:rPr>
      </w:pPr>
      <w:r>
        <w:rPr>
          <w:rFonts w:ascii="Century Gothic" w:hAnsi="Century Gothic"/>
        </w:rPr>
        <w:t xml:space="preserve">Myth and Memory in Modern France: From the French Revolution to May 1968  </w:t>
      </w:r>
      <w:r w:rsidR="003E3D19" w:rsidRPr="007D0816">
        <w:rPr>
          <w:rFonts w:ascii="Century Gothic" w:hAnsi="Century Gothic"/>
        </w:rPr>
        <w:t xml:space="preserve"> </w:t>
      </w:r>
    </w:p>
    <w:p w14:paraId="22078559" w14:textId="49EDB0FD" w:rsidR="00D15F63" w:rsidRPr="00343B02" w:rsidRDefault="0090794A">
      <w:pPr>
        <w:rPr>
          <w:rFonts w:ascii="Century Gothic" w:hAnsi="Century Gothic"/>
          <w:i/>
          <w:color w:val="auto"/>
          <w:sz w:val="20"/>
          <w:szCs w:val="20"/>
        </w:rPr>
      </w:pPr>
      <w:r w:rsidRPr="00343B02">
        <w:rPr>
          <w:rFonts w:ascii="Century Gothic" w:hAnsi="Century Gothic"/>
          <w:i/>
          <w:color w:val="auto"/>
          <w:sz w:val="20"/>
          <w:szCs w:val="20"/>
        </w:rPr>
        <w:t>Prerequisit</w:t>
      </w:r>
      <w:r w:rsidR="003E3D19" w:rsidRPr="00343B02">
        <w:rPr>
          <w:rFonts w:ascii="Century Gothic" w:hAnsi="Century Gothic"/>
          <w:i/>
          <w:color w:val="auto"/>
          <w:sz w:val="20"/>
          <w:szCs w:val="20"/>
        </w:rPr>
        <w:t xml:space="preserve">e: </w:t>
      </w:r>
      <w:r w:rsidR="00E45D5D" w:rsidRPr="00343B02">
        <w:rPr>
          <w:rFonts w:ascii="Century Gothic" w:eastAsia="Times New Roman" w:hAnsi="Century Gothic" w:cs="Times New Roman"/>
          <w:i/>
          <w:color w:val="auto"/>
          <w:sz w:val="20"/>
          <w:szCs w:val="20"/>
        </w:rPr>
        <w:t>FREN 210, FREN 211, or FREN 212; and one additional unit, FREN 213 or above</w:t>
      </w:r>
      <w:r w:rsidR="003E3D19" w:rsidRPr="00343B02">
        <w:rPr>
          <w:rFonts w:ascii="Century Gothic" w:hAnsi="Century Gothic"/>
          <w:i/>
          <w:color w:val="auto"/>
          <w:sz w:val="20"/>
          <w:szCs w:val="20"/>
        </w:rPr>
        <w:t xml:space="preserve">.   </w:t>
      </w:r>
      <w:r w:rsidRPr="00343B02">
        <w:rPr>
          <w:rFonts w:ascii="Century Gothic" w:hAnsi="Century Gothic"/>
          <w:i/>
          <w:color w:val="auto"/>
          <w:sz w:val="20"/>
          <w:szCs w:val="20"/>
        </w:rPr>
        <w:t xml:space="preserve">(LL, </w:t>
      </w:r>
      <w:r w:rsidR="00D15F63" w:rsidRPr="00343B02">
        <w:rPr>
          <w:rFonts w:ascii="Century Gothic" w:hAnsi="Century Gothic"/>
          <w:i/>
          <w:color w:val="auto"/>
          <w:sz w:val="20"/>
          <w:szCs w:val="20"/>
        </w:rPr>
        <w:t>H</w:t>
      </w:r>
      <w:r w:rsidRPr="00343B02">
        <w:rPr>
          <w:rFonts w:ascii="Century Gothic" w:hAnsi="Century Gothic"/>
          <w:i/>
          <w:color w:val="auto"/>
          <w:sz w:val="20"/>
          <w:szCs w:val="20"/>
        </w:rPr>
        <w:t>S)</w:t>
      </w:r>
      <w:r w:rsidR="00D15F63" w:rsidRPr="00343B02">
        <w:rPr>
          <w:rFonts w:ascii="Century Gothic" w:hAnsi="Century Gothic"/>
          <w:i/>
          <w:color w:val="auto"/>
          <w:sz w:val="20"/>
          <w:szCs w:val="20"/>
        </w:rPr>
        <w:t xml:space="preserve"> </w:t>
      </w:r>
    </w:p>
    <w:p w14:paraId="49851625" w14:textId="498DC5FE" w:rsidR="00254880" w:rsidRPr="008A3FE3" w:rsidRDefault="00D97E6E" w:rsidP="00254880">
      <w:pPr>
        <w:shd w:val="clear" w:color="auto" w:fill="FFFFFF"/>
        <w:spacing w:before="100" w:beforeAutospacing="1" w:after="100" w:afterAutospacing="1"/>
        <w:rPr>
          <w:rFonts w:ascii="Century Gothic" w:hAnsi="Century Gothic" w:cs="Times New Roman"/>
        </w:rPr>
      </w:pPr>
      <w:r w:rsidRPr="008A3FE3">
        <w:rPr>
          <w:rFonts w:ascii="Century Gothic" w:hAnsi="Century Gothic" w:cs="Times New Roman"/>
        </w:rPr>
        <w:t xml:space="preserve">This </w:t>
      </w:r>
      <w:r w:rsidR="000E46A1" w:rsidRPr="008A3FE3">
        <w:rPr>
          <w:rFonts w:ascii="Century Gothic" w:hAnsi="Century Gothic" w:cs="Times New Roman"/>
        </w:rPr>
        <w:t>c</w:t>
      </w:r>
      <w:r w:rsidR="00D0483F" w:rsidRPr="008A3FE3">
        <w:rPr>
          <w:rFonts w:ascii="Century Gothic" w:hAnsi="Century Gothic" w:cs="Times New Roman"/>
        </w:rPr>
        <w:t>ourse explores the way the French view their past through myths created to inscribe that past into national memory. We will examine modern French history and culture from the perspective of </w:t>
      </w:r>
      <w:r w:rsidR="00D0483F" w:rsidRPr="008A3FE3">
        <w:rPr>
          <w:rFonts w:ascii="Century Gothic" w:hAnsi="Century Gothic" w:cs="Times New Roman"/>
          <w:i/>
          <w:iCs/>
        </w:rPr>
        <w:t xml:space="preserve">les </w:t>
      </w:r>
      <w:proofErr w:type="spellStart"/>
      <w:r w:rsidR="00D0483F" w:rsidRPr="008A3FE3">
        <w:rPr>
          <w:rFonts w:ascii="Century Gothic" w:hAnsi="Century Gothic" w:cs="Times New Roman"/>
          <w:i/>
          <w:iCs/>
        </w:rPr>
        <w:t>lieux</w:t>
      </w:r>
      <w:proofErr w:type="spellEnd"/>
      <w:r w:rsidR="00D0483F" w:rsidRPr="008A3FE3">
        <w:rPr>
          <w:rFonts w:ascii="Century Gothic" w:hAnsi="Century Gothic" w:cs="Times New Roman"/>
          <w:i/>
          <w:iCs/>
        </w:rPr>
        <w:t xml:space="preserve"> de </w:t>
      </w:r>
      <w:proofErr w:type="spellStart"/>
      <w:r w:rsidR="00D0483F" w:rsidRPr="008A3FE3">
        <w:rPr>
          <w:rFonts w:ascii="Century Gothic" w:hAnsi="Century Gothic" w:cs="Times New Roman"/>
          <w:i/>
          <w:iCs/>
        </w:rPr>
        <w:t>mémoire</w:t>
      </w:r>
      <w:proofErr w:type="spellEnd"/>
      <w:r w:rsidR="00D0483F" w:rsidRPr="008A3FE3">
        <w:rPr>
          <w:rFonts w:ascii="Century Gothic" w:hAnsi="Century Gothic" w:cs="Times New Roman"/>
          <w:i/>
          <w:iCs/>
        </w:rPr>
        <w:t>,</w:t>
      </w:r>
      <w:r w:rsidR="00D0483F" w:rsidRPr="008A3FE3">
        <w:rPr>
          <w:rFonts w:ascii="Century Gothic" w:hAnsi="Century Gothic" w:cs="Times New Roman"/>
        </w:rPr>
        <w:t> evaluating both thematically and chronologically the</w:t>
      </w:r>
      <w:r w:rsidR="00D0483F" w:rsidRPr="008A3FE3">
        <w:rPr>
          <w:rFonts w:ascii="Century Gothic" w:hAnsi="Century Gothic" w:cs="Times New Roman"/>
          <w:i/>
          <w:iCs/>
        </w:rPr>
        <w:t> </w:t>
      </w:r>
      <w:r w:rsidR="00D0483F" w:rsidRPr="008A3FE3">
        <w:rPr>
          <w:rFonts w:ascii="Century Gothic" w:hAnsi="Century Gothic" w:cs="Times New Roman"/>
        </w:rPr>
        <w:t>symbolic events (Bastille Day), institutions (the Napoleonic Code), people (Joan of Arc), and places (Sacré-Coeur) that have shaped French national identity. We begin by analyzing such concepts as the nation, the hexagon, and the colonial </w:t>
      </w:r>
      <w:r w:rsidR="00D0483F" w:rsidRPr="008A3FE3">
        <w:rPr>
          <w:rFonts w:ascii="Century Gothic" w:hAnsi="Century Gothic" w:cs="Times New Roman"/>
          <w:i/>
          <w:iCs/>
        </w:rPr>
        <w:t xml:space="preserve">mission </w:t>
      </w:r>
      <w:proofErr w:type="spellStart"/>
      <w:r w:rsidR="00D0483F" w:rsidRPr="008A3FE3">
        <w:rPr>
          <w:rFonts w:ascii="Century Gothic" w:hAnsi="Century Gothic" w:cs="Times New Roman"/>
          <w:i/>
          <w:iCs/>
        </w:rPr>
        <w:t>civilisatrice</w:t>
      </w:r>
      <w:proofErr w:type="spellEnd"/>
      <w:r w:rsidR="00D0483F" w:rsidRPr="008A3FE3">
        <w:rPr>
          <w:rFonts w:ascii="Century Gothic" w:hAnsi="Century Gothic" w:cs="Times New Roman"/>
        </w:rPr>
        <w:t> and go on to examine the legacy of key moments in French history, among them the French Revolution and the era of Napoleon, the establishment of the Third Republic and an overseas empire, the two World Wars, the Algerian conflict, and the events of May 1968.</w:t>
      </w:r>
    </w:p>
    <w:p w14:paraId="324A4E66"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Calibri"/>
          <w:shd w:val="clear" w:color="auto" w:fill="FFFFFF"/>
        </w:rPr>
        <w:t>The readings, which include both primary and secondary texts, will draw on literary and historical sources</w:t>
      </w:r>
      <w:r w:rsidRPr="00821981">
        <w:rPr>
          <w:rFonts w:ascii="Century Gothic" w:eastAsia="Times New Roman" w:hAnsi="Century Gothic" w:cs="Calibri"/>
          <w:sz w:val="20"/>
          <w:szCs w:val="20"/>
          <w:shd w:val="clear" w:color="auto" w:fill="FFFFFF"/>
        </w:rPr>
        <w:t>. In addition, we</w:t>
      </w:r>
      <w:r w:rsidRPr="00821981">
        <w:rPr>
          <w:rFonts w:ascii="Century Gothic" w:eastAsia="Times New Roman" w:hAnsi="Century Gothic" w:cs="Calibri"/>
          <w:shd w:val="clear" w:color="auto" w:fill="FFFFFF"/>
        </w:rPr>
        <w:t> </w:t>
      </w:r>
      <w:r w:rsidRPr="00821981">
        <w:rPr>
          <w:rFonts w:ascii="Century Gothic" w:eastAsia="Times New Roman" w:hAnsi="Century Gothic" w:cs="Calibri"/>
          <w:sz w:val="20"/>
          <w:szCs w:val="20"/>
          <w:shd w:val="clear" w:color="auto" w:fill="FFFFFF"/>
        </w:rPr>
        <w:t>will study films, posters, and songs. </w:t>
      </w:r>
    </w:p>
    <w:p w14:paraId="52339268" w14:textId="77777777" w:rsidR="008A3FE3" w:rsidRDefault="008A3FE3" w:rsidP="008A3FE3">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Calibri"/>
          <w:sz w:val="18"/>
          <w:szCs w:val="18"/>
          <w:u w:val="single"/>
        </w:rPr>
      </w:pPr>
    </w:p>
    <w:p w14:paraId="1977F886" w14:textId="55D9453F" w:rsidR="008A3FE3" w:rsidRPr="00674EA8" w:rsidRDefault="00821981" w:rsidP="008A3FE3">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Calibri"/>
          <w:sz w:val="18"/>
          <w:szCs w:val="18"/>
          <w:u w:val="single"/>
        </w:rPr>
      </w:pPr>
      <w:r w:rsidRPr="00821981">
        <w:rPr>
          <w:rFonts w:ascii="Century Gothic" w:eastAsia="Times New Roman" w:hAnsi="Century Gothic" w:cs="Calibri"/>
          <w:sz w:val="18"/>
          <w:szCs w:val="18"/>
          <w:u w:val="single"/>
        </w:rPr>
        <w:t>Texts:</w:t>
      </w:r>
    </w:p>
    <w:p w14:paraId="44040C2F" w14:textId="675A8DFB" w:rsidR="00821981" w:rsidRPr="00821981" w:rsidRDefault="00821981" w:rsidP="008A3FE3">
      <w:pPr>
        <w:pBdr>
          <w:top w:val="none" w:sz="0" w:space="0" w:color="auto"/>
          <w:left w:val="none" w:sz="0" w:space="0" w:color="auto"/>
          <w:bottom w:val="none" w:sz="0" w:space="0" w:color="auto"/>
          <w:right w:val="none" w:sz="0" w:space="0" w:color="auto"/>
          <w:between w:val="none" w:sz="0" w:space="0" w:color="auto"/>
        </w:pBdr>
        <w:ind w:firstLine="180"/>
        <w:rPr>
          <w:rFonts w:ascii="Century Gothic" w:eastAsia="Times New Roman" w:hAnsi="Century Gothic" w:cs="Calibri"/>
          <w:i/>
          <w:iCs/>
          <w:color w:val="500050"/>
          <w:sz w:val="24"/>
          <w:szCs w:val="24"/>
          <w:shd w:val="clear" w:color="auto" w:fill="FFFFFF"/>
        </w:rPr>
      </w:pPr>
      <w:r w:rsidRPr="00821981">
        <w:rPr>
          <w:rFonts w:ascii="Century Gothic" w:eastAsia="Times New Roman" w:hAnsi="Century Gothic" w:cs="Calibri"/>
          <w:i/>
          <w:iCs/>
          <w:sz w:val="18"/>
          <w:szCs w:val="18"/>
          <w:shd w:val="clear" w:color="auto" w:fill="FFFFFF"/>
        </w:rPr>
        <w:t>Primary sources:</w:t>
      </w:r>
    </w:p>
    <w:p w14:paraId="6A543C6A"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 xml:space="preserve">"La </w:t>
      </w:r>
      <w:proofErr w:type="spellStart"/>
      <w:r w:rsidRPr="00821981">
        <w:rPr>
          <w:rFonts w:ascii="Century Gothic" w:eastAsia="Times New Roman" w:hAnsi="Century Gothic" w:cs="Arial"/>
          <w:sz w:val="18"/>
          <w:szCs w:val="18"/>
          <w:shd w:val="clear" w:color="auto" w:fill="FFFFFF"/>
        </w:rPr>
        <w:t>déclaration</w:t>
      </w:r>
      <w:proofErr w:type="spellEnd"/>
      <w:r w:rsidRPr="00821981">
        <w:rPr>
          <w:rFonts w:ascii="Century Gothic" w:eastAsia="Times New Roman" w:hAnsi="Century Gothic" w:cs="Arial"/>
          <w:sz w:val="18"/>
          <w:szCs w:val="18"/>
          <w:shd w:val="clear" w:color="auto" w:fill="FFFFFF"/>
        </w:rPr>
        <w:t xml:space="preserve"> des droits de </w:t>
      </w:r>
      <w:proofErr w:type="spellStart"/>
      <w:r w:rsidRPr="00821981">
        <w:rPr>
          <w:rFonts w:ascii="Century Gothic" w:eastAsia="Times New Roman" w:hAnsi="Century Gothic" w:cs="Arial"/>
          <w:sz w:val="18"/>
          <w:szCs w:val="18"/>
          <w:shd w:val="clear" w:color="auto" w:fill="FFFFFF"/>
        </w:rPr>
        <w:t>l'Homme</w:t>
      </w:r>
      <w:proofErr w:type="spellEnd"/>
      <w:r w:rsidRPr="00821981">
        <w:rPr>
          <w:rFonts w:ascii="Century Gothic" w:eastAsia="Times New Roman" w:hAnsi="Century Gothic" w:cs="Arial"/>
          <w:sz w:val="18"/>
          <w:szCs w:val="18"/>
          <w:shd w:val="clear" w:color="auto" w:fill="FFFFFF"/>
        </w:rPr>
        <w:t xml:space="preserve"> et du </w:t>
      </w:r>
      <w:proofErr w:type="spellStart"/>
      <w:r w:rsidRPr="00821981">
        <w:rPr>
          <w:rFonts w:ascii="Century Gothic" w:eastAsia="Times New Roman" w:hAnsi="Century Gothic" w:cs="Arial"/>
          <w:sz w:val="18"/>
          <w:szCs w:val="18"/>
          <w:shd w:val="clear" w:color="auto" w:fill="FFFFFF"/>
        </w:rPr>
        <w:t>Citoyen</w:t>
      </w:r>
      <w:proofErr w:type="spellEnd"/>
      <w:r w:rsidRPr="00821981">
        <w:rPr>
          <w:rFonts w:ascii="Century Gothic" w:eastAsia="Times New Roman" w:hAnsi="Century Gothic" w:cs="Arial"/>
          <w:sz w:val="18"/>
          <w:szCs w:val="18"/>
          <w:shd w:val="clear" w:color="auto" w:fill="FFFFFF"/>
        </w:rPr>
        <w:t>"</w:t>
      </w:r>
    </w:p>
    <w:p w14:paraId="3C9EAA71"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"Le Code Napoléon" and feminists’ reactions to the centennial celebrations of the Code in 1904</w:t>
      </w:r>
    </w:p>
    <w:p w14:paraId="2DFD7529"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i/>
          <w:iCs/>
          <w:sz w:val="18"/>
          <w:szCs w:val="18"/>
          <w:shd w:val="clear" w:color="auto" w:fill="FFFFFF"/>
        </w:rPr>
        <w:t xml:space="preserve">Le Petit </w:t>
      </w:r>
      <w:proofErr w:type="spellStart"/>
      <w:r w:rsidRPr="00821981">
        <w:rPr>
          <w:rFonts w:ascii="Century Gothic" w:eastAsia="Times New Roman" w:hAnsi="Century Gothic" w:cs="Arial"/>
          <w:i/>
          <w:iCs/>
          <w:sz w:val="18"/>
          <w:szCs w:val="18"/>
          <w:shd w:val="clear" w:color="auto" w:fill="FFFFFF"/>
        </w:rPr>
        <w:t>Lavisse</w:t>
      </w:r>
      <w:proofErr w:type="spellEnd"/>
      <w:r w:rsidRPr="00821981">
        <w:rPr>
          <w:rFonts w:ascii="Century Gothic" w:eastAsia="Times New Roman" w:hAnsi="Century Gothic" w:cs="Arial"/>
          <w:sz w:val="18"/>
          <w:szCs w:val="18"/>
          <w:shd w:val="clear" w:color="auto" w:fill="FFFFFF"/>
        </w:rPr>
        <w:t> and G. Bruno, </w:t>
      </w:r>
      <w:r w:rsidRPr="00821981">
        <w:rPr>
          <w:rFonts w:ascii="Century Gothic" w:eastAsia="Times New Roman" w:hAnsi="Century Gothic" w:cs="Arial"/>
          <w:i/>
          <w:iCs/>
          <w:sz w:val="18"/>
          <w:szCs w:val="18"/>
          <w:shd w:val="clear" w:color="auto" w:fill="FFFFFF"/>
        </w:rPr>
        <w:t>Le Tour de la France par deux enfants</w:t>
      </w:r>
    </w:p>
    <w:p w14:paraId="6F848400"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 xml:space="preserve">P-J. </w:t>
      </w:r>
      <w:proofErr w:type="spellStart"/>
      <w:r w:rsidRPr="00821981">
        <w:rPr>
          <w:rFonts w:ascii="Century Gothic" w:eastAsia="Times New Roman" w:hAnsi="Century Gothic" w:cs="Arial"/>
          <w:sz w:val="18"/>
          <w:szCs w:val="18"/>
          <w:shd w:val="clear" w:color="auto" w:fill="FFFFFF"/>
        </w:rPr>
        <w:t>Hélias</w:t>
      </w:r>
      <w:proofErr w:type="spellEnd"/>
      <w:r w:rsidRPr="00821981">
        <w:rPr>
          <w:rFonts w:ascii="Century Gothic" w:eastAsia="Times New Roman" w:hAnsi="Century Gothic" w:cs="Arial"/>
          <w:sz w:val="18"/>
          <w:szCs w:val="18"/>
          <w:shd w:val="clear" w:color="auto" w:fill="FFFFFF"/>
        </w:rPr>
        <w:t>, </w:t>
      </w:r>
      <w:r w:rsidRPr="00821981">
        <w:rPr>
          <w:rFonts w:ascii="Century Gothic" w:eastAsia="Times New Roman" w:hAnsi="Century Gothic" w:cs="Arial"/>
          <w:i/>
          <w:iCs/>
          <w:sz w:val="18"/>
          <w:szCs w:val="18"/>
          <w:shd w:val="clear" w:color="auto" w:fill="FFFFFF"/>
        </w:rPr>
        <w:t xml:space="preserve">Le Cheval </w:t>
      </w:r>
      <w:proofErr w:type="spellStart"/>
      <w:r w:rsidRPr="00821981">
        <w:rPr>
          <w:rFonts w:ascii="Century Gothic" w:eastAsia="Times New Roman" w:hAnsi="Century Gothic" w:cs="Arial"/>
          <w:i/>
          <w:iCs/>
          <w:sz w:val="18"/>
          <w:szCs w:val="18"/>
          <w:shd w:val="clear" w:color="auto" w:fill="FFFFFF"/>
        </w:rPr>
        <w:t>d’orgueil</w:t>
      </w:r>
      <w:proofErr w:type="spellEnd"/>
    </w:p>
    <w:p w14:paraId="49C8F999"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Anatole France, "</w:t>
      </w:r>
      <w:proofErr w:type="spellStart"/>
      <w:r w:rsidRPr="00821981">
        <w:rPr>
          <w:rFonts w:ascii="Century Gothic" w:eastAsia="Times New Roman" w:hAnsi="Century Gothic" w:cs="Arial"/>
          <w:sz w:val="18"/>
          <w:szCs w:val="18"/>
          <w:shd w:val="clear" w:color="auto" w:fill="FFFFFF"/>
        </w:rPr>
        <w:t>Oraison</w:t>
      </w:r>
      <w:proofErr w:type="spellEnd"/>
      <w:r w:rsidRPr="00821981">
        <w:rPr>
          <w:rFonts w:ascii="Century Gothic" w:eastAsia="Times New Roman" w:hAnsi="Century Gothic" w:cs="Arial"/>
          <w:sz w:val="18"/>
          <w:szCs w:val="18"/>
          <w:shd w:val="clear" w:color="auto" w:fill="FFFFFF"/>
        </w:rPr>
        <w:t xml:space="preserve"> </w:t>
      </w:r>
      <w:proofErr w:type="spellStart"/>
      <w:r w:rsidRPr="00821981">
        <w:rPr>
          <w:rFonts w:ascii="Century Gothic" w:eastAsia="Times New Roman" w:hAnsi="Century Gothic" w:cs="Arial"/>
          <w:sz w:val="18"/>
          <w:szCs w:val="18"/>
          <w:shd w:val="clear" w:color="auto" w:fill="FFFFFF"/>
        </w:rPr>
        <w:t>funèbre</w:t>
      </w:r>
      <w:proofErr w:type="spellEnd"/>
      <w:r w:rsidRPr="00821981">
        <w:rPr>
          <w:rFonts w:ascii="Century Gothic" w:eastAsia="Times New Roman" w:hAnsi="Century Gothic" w:cs="Arial"/>
          <w:sz w:val="18"/>
          <w:szCs w:val="18"/>
          <w:shd w:val="clear" w:color="auto" w:fill="FFFFFF"/>
        </w:rPr>
        <w:t xml:space="preserve"> pour Emile Zola"</w:t>
      </w:r>
    </w:p>
    <w:p w14:paraId="3E1C3754"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Jules Ferry and others on the colonial mission</w:t>
      </w:r>
    </w:p>
    <w:p w14:paraId="5B8355B3"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Emile Zola, "</w:t>
      </w:r>
      <w:proofErr w:type="spellStart"/>
      <w:r w:rsidRPr="00821981">
        <w:rPr>
          <w:rFonts w:ascii="Century Gothic" w:eastAsia="Times New Roman" w:hAnsi="Century Gothic" w:cs="Arial"/>
          <w:sz w:val="18"/>
          <w:szCs w:val="18"/>
          <w:shd w:val="clear" w:color="auto" w:fill="FFFFFF"/>
        </w:rPr>
        <w:t>J'Accuse</w:t>
      </w:r>
      <w:proofErr w:type="spellEnd"/>
      <w:r w:rsidRPr="00821981">
        <w:rPr>
          <w:rFonts w:ascii="Century Gothic" w:eastAsia="Times New Roman" w:hAnsi="Century Gothic" w:cs="Arial"/>
          <w:sz w:val="18"/>
          <w:szCs w:val="18"/>
          <w:shd w:val="clear" w:color="auto" w:fill="FFFFFF"/>
        </w:rPr>
        <w:t>"</w:t>
      </w:r>
    </w:p>
    <w:p w14:paraId="587B991B"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Roland Barthes, </w:t>
      </w:r>
      <w:r w:rsidRPr="00821981">
        <w:rPr>
          <w:rFonts w:ascii="Century Gothic" w:eastAsia="Times New Roman" w:hAnsi="Century Gothic" w:cs="Arial"/>
          <w:i/>
          <w:iCs/>
          <w:sz w:val="18"/>
          <w:szCs w:val="18"/>
          <w:shd w:val="clear" w:color="auto" w:fill="FFFFFF"/>
        </w:rPr>
        <w:t>La Tour Eiffel</w:t>
      </w:r>
    </w:p>
    <w:p w14:paraId="18AD7BED"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Edmond Rostand, </w:t>
      </w:r>
      <w:proofErr w:type="spellStart"/>
      <w:r w:rsidRPr="00821981">
        <w:rPr>
          <w:rFonts w:ascii="Century Gothic" w:eastAsia="Times New Roman" w:hAnsi="Century Gothic" w:cs="Arial"/>
          <w:i/>
          <w:iCs/>
          <w:sz w:val="18"/>
          <w:szCs w:val="18"/>
          <w:shd w:val="clear" w:color="auto" w:fill="FFFFFF"/>
        </w:rPr>
        <w:t>L’Aiglon</w:t>
      </w:r>
      <w:proofErr w:type="spellEnd"/>
    </w:p>
    <w:p w14:paraId="5277E1C7"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shd w:val="clear" w:color="auto" w:fill="FFFFFF"/>
        <w:ind w:left="180"/>
        <w:rPr>
          <w:rFonts w:ascii="Century Gothic" w:eastAsia="Times New Roman" w:hAnsi="Century Gothic" w:cs="Calibri"/>
          <w:color w:val="222222"/>
          <w:sz w:val="24"/>
          <w:szCs w:val="24"/>
        </w:rPr>
      </w:pPr>
      <w:r w:rsidRPr="00821981">
        <w:rPr>
          <w:rFonts w:ascii="Century Gothic" w:eastAsia="Times New Roman" w:hAnsi="Century Gothic" w:cs="Arial"/>
          <w:i/>
          <w:iCs/>
          <w:sz w:val="18"/>
          <w:szCs w:val="18"/>
        </w:rPr>
        <w:t xml:space="preserve">Paroles des poilus: </w:t>
      </w:r>
      <w:proofErr w:type="spellStart"/>
      <w:r w:rsidRPr="00821981">
        <w:rPr>
          <w:rFonts w:ascii="Century Gothic" w:eastAsia="Times New Roman" w:hAnsi="Century Gothic" w:cs="Arial"/>
          <w:i/>
          <w:iCs/>
          <w:sz w:val="18"/>
          <w:szCs w:val="18"/>
        </w:rPr>
        <w:t>lettres</w:t>
      </w:r>
      <w:proofErr w:type="spellEnd"/>
      <w:r w:rsidRPr="00821981">
        <w:rPr>
          <w:rFonts w:ascii="Century Gothic" w:eastAsia="Times New Roman" w:hAnsi="Century Gothic" w:cs="Arial"/>
          <w:i/>
          <w:iCs/>
          <w:sz w:val="18"/>
          <w:szCs w:val="18"/>
        </w:rPr>
        <w:t xml:space="preserve"> et carnets du front, 1914-1918</w:t>
      </w:r>
    </w:p>
    <w:p w14:paraId="5C1D6F5A"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 xml:space="preserve">R. </w:t>
      </w:r>
      <w:proofErr w:type="spellStart"/>
      <w:r w:rsidRPr="00821981">
        <w:rPr>
          <w:rFonts w:ascii="Century Gothic" w:eastAsia="Times New Roman" w:hAnsi="Century Gothic" w:cs="Arial"/>
          <w:sz w:val="18"/>
          <w:szCs w:val="18"/>
          <w:shd w:val="clear" w:color="auto" w:fill="FFFFFF"/>
        </w:rPr>
        <w:t>Dorgelès</w:t>
      </w:r>
      <w:proofErr w:type="spellEnd"/>
      <w:r w:rsidRPr="00821981">
        <w:rPr>
          <w:rFonts w:ascii="Century Gothic" w:eastAsia="Times New Roman" w:hAnsi="Century Gothic" w:cs="Arial"/>
          <w:sz w:val="18"/>
          <w:szCs w:val="18"/>
          <w:shd w:val="clear" w:color="auto" w:fill="FFFFFF"/>
        </w:rPr>
        <w:t>, </w:t>
      </w:r>
      <w:r w:rsidRPr="00821981">
        <w:rPr>
          <w:rFonts w:ascii="Century Gothic" w:eastAsia="Times New Roman" w:hAnsi="Century Gothic" w:cs="Arial"/>
          <w:i/>
          <w:iCs/>
          <w:sz w:val="18"/>
          <w:szCs w:val="18"/>
          <w:shd w:val="clear" w:color="auto" w:fill="FFFFFF"/>
        </w:rPr>
        <w:t xml:space="preserve">Croix de </w:t>
      </w:r>
      <w:proofErr w:type="spellStart"/>
      <w:r w:rsidRPr="00821981">
        <w:rPr>
          <w:rFonts w:ascii="Century Gothic" w:eastAsia="Times New Roman" w:hAnsi="Century Gothic" w:cs="Arial"/>
          <w:i/>
          <w:iCs/>
          <w:sz w:val="18"/>
          <w:szCs w:val="18"/>
          <w:shd w:val="clear" w:color="auto" w:fill="FFFFFF"/>
        </w:rPr>
        <w:t>Bois</w:t>
      </w:r>
      <w:proofErr w:type="spellEnd"/>
      <w:r w:rsidRPr="00821981">
        <w:rPr>
          <w:rFonts w:ascii="Century Gothic" w:eastAsia="Times New Roman" w:hAnsi="Century Gothic" w:cs="Arial"/>
          <w:sz w:val="18"/>
          <w:szCs w:val="18"/>
          <w:shd w:val="clear" w:color="auto" w:fill="FFFFFF"/>
        </w:rPr>
        <w:t> (excerpt)</w:t>
      </w:r>
    </w:p>
    <w:p w14:paraId="7045A449"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Charles De Gaulle, </w:t>
      </w:r>
      <w:proofErr w:type="spellStart"/>
      <w:r w:rsidRPr="00821981">
        <w:rPr>
          <w:rFonts w:ascii="Century Gothic" w:eastAsia="Times New Roman" w:hAnsi="Century Gothic" w:cs="Arial"/>
          <w:i/>
          <w:iCs/>
          <w:sz w:val="18"/>
          <w:szCs w:val="18"/>
          <w:shd w:val="clear" w:color="auto" w:fill="FFFFFF"/>
        </w:rPr>
        <w:t>Mémoires</w:t>
      </w:r>
      <w:proofErr w:type="spellEnd"/>
      <w:r w:rsidRPr="00821981">
        <w:rPr>
          <w:rFonts w:ascii="Century Gothic" w:eastAsia="Times New Roman" w:hAnsi="Century Gothic" w:cs="Arial"/>
          <w:i/>
          <w:iCs/>
          <w:sz w:val="18"/>
          <w:szCs w:val="18"/>
          <w:shd w:val="clear" w:color="auto" w:fill="FFFFFF"/>
        </w:rPr>
        <w:t xml:space="preserve"> de guerre</w:t>
      </w:r>
    </w:p>
    <w:p w14:paraId="3ABC877F" w14:textId="62731421" w:rsidR="00821981" w:rsidRDefault="00821981" w:rsidP="00821981">
      <w:pPr>
        <w:pBdr>
          <w:top w:val="none" w:sz="0" w:space="0" w:color="auto"/>
          <w:left w:val="none" w:sz="0" w:space="0" w:color="auto"/>
          <w:bottom w:val="none" w:sz="0" w:space="0" w:color="auto"/>
          <w:right w:val="none" w:sz="0" w:space="0" w:color="auto"/>
          <w:between w:val="none" w:sz="0" w:space="0" w:color="auto"/>
        </w:pBdr>
        <w:shd w:val="clear" w:color="auto" w:fill="FFFFFF"/>
        <w:ind w:left="180"/>
        <w:rPr>
          <w:rFonts w:ascii="Century Gothic" w:eastAsia="Times New Roman" w:hAnsi="Century Gothic" w:cs="Arial"/>
          <w:sz w:val="18"/>
          <w:szCs w:val="18"/>
        </w:rPr>
      </w:pPr>
      <w:r w:rsidRPr="00821981">
        <w:rPr>
          <w:rFonts w:ascii="Century Gothic" w:eastAsia="Times New Roman" w:hAnsi="Century Gothic" w:cs="Arial"/>
          <w:sz w:val="18"/>
          <w:szCs w:val="18"/>
        </w:rPr>
        <w:t xml:space="preserve">"Le </w:t>
      </w:r>
      <w:proofErr w:type="spellStart"/>
      <w:r w:rsidRPr="00821981">
        <w:rPr>
          <w:rFonts w:ascii="Century Gothic" w:eastAsia="Times New Roman" w:hAnsi="Century Gothic" w:cs="Arial"/>
          <w:sz w:val="18"/>
          <w:szCs w:val="18"/>
        </w:rPr>
        <w:t>Manifeste</w:t>
      </w:r>
      <w:proofErr w:type="spellEnd"/>
      <w:r w:rsidRPr="00821981">
        <w:rPr>
          <w:rFonts w:ascii="Century Gothic" w:eastAsia="Times New Roman" w:hAnsi="Century Gothic" w:cs="Arial"/>
          <w:sz w:val="18"/>
          <w:szCs w:val="18"/>
        </w:rPr>
        <w:t xml:space="preserve"> des 121" (protesting the Algerian War)</w:t>
      </w:r>
    </w:p>
    <w:p w14:paraId="73D822EE" w14:textId="77777777" w:rsidR="008A3FE3" w:rsidRPr="00821981" w:rsidRDefault="008A3FE3" w:rsidP="00821981">
      <w:pPr>
        <w:pBdr>
          <w:top w:val="none" w:sz="0" w:space="0" w:color="auto"/>
          <w:left w:val="none" w:sz="0" w:space="0" w:color="auto"/>
          <w:bottom w:val="none" w:sz="0" w:space="0" w:color="auto"/>
          <w:right w:val="none" w:sz="0" w:space="0" w:color="auto"/>
          <w:between w:val="none" w:sz="0" w:space="0" w:color="auto"/>
        </w:pBdr>
        <w:shd w:val="clear" w:color="auto" w:fill="FFFFFF"/>
        <w:ind w:left="180"/>
        <w:rPr>
          <w:rFonts w:ascii="Century Gothic" w:eastAsia="Times New Roman" w:hAnsi="Century Gothic" w:cs="Calibri"/>
          <w:color w:val="222222"/>
          <w:sz w:val="10"/>
          <w:szCs w:val="10"/>
        </w:rPr>
      </w:pPr>
    </w:p>
    <w:p w14:paraId="3509A515" w14:textId="1805B44C" w:rsidR="00821981" w:rsidRPr="00821981" w:rsidRDefault="00821981" w:rsidP="008A3FE3">
      <w:pPr>
        <w:pBdr>
          <w:top w:val="none" w:sz="0" w:space="0" w:color="auto"/>
          <w:left w:val="none" w:sz="0" w:space="0" w:color="auto"/>
          <w:bottom w:val="none" w:sz="0" w:space="0" w:color="auto"/>
          <w:right w:val="none" w:sz="0" w:space="0" w:color="auto"/>
          <w:between w:val="none" w:sz="0" w:space="0" w:color="auto"/>
        </w:pBdr>
        <w:ind w:firstLine="180"/>
        <w:rPr>
          <w:rFonts w:ascii="Century Gothic" w:eastAsia="Times New Roman" w:hAnsi="Century Gothic" w:cs="Calibri"/>
          <w:i/>
          <w:iCs/>
          <w:color w:val="500050"/>
          <w:sz w:val="24"/>
          <w:szCs w:val="24"/>
          <w:shd w:val="clear" w:color="auto" w:fill="FFFFFF"/>
        </w:rPr>
      </w:pPr>
      <w:r w:rsidRPr="00821981">
        <w:rPr>
          <w:rFonts w:ascii="Century Gothic" w:eastAsia="Times New Roman" w:hAnsi="Century Gothic" w:cs="Calibri"/>
          <w:i/>
          <w:iCs/>
          <w:sz w:val="18"/>
          <w:szCs w:val="18"/>
          <w:shd w:val="clear" w:color="auto" w:fill="FFFFFF"/>
        </w:rPr>
        <w:t>Secondary Readings: excerpts from the following:</w:t>
      </w:r>
    </w:p>
    <w:p w14:paraId="4E0EF2DD"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Pierre Nora, ed., </w:t>
      </w:r>
      <w:r w:rsidRPr="00821981">
        <w:rPr>
          <w:rFonts w:ascii="Century Gothic" w:eastAsia="Times New Roman" w:hAnsi="Century Gothic" w:cs="Arial"/>
          <w:i/>
          <w:iCs/>
          <w:sz w:val="18"/>
          <w:szCs w:val="18"/>
          <w:shd w:val="clear" w:color="auto" w:fill="FFFFFF"/>
        </w:rPr>
        <w:t xml:space="preserve">Les </w:t>
      </w:r>
      <w:proofErr w:type="spellStart"/>
      <w:r w:rsidRPr="00821981">
        <w:rPr>
          <w:rFonts w:ascii="Century Gothic" w:eastAsia="Times New Roman" w:hAnsi="Century Gothic" w:cs="Arial"/>
          <w:i/>
          <w:iCs/>
          <w:sz w:val="18"/>
          <w:szCs w:val="18"/>
          <w:shd w:val="clear" w:color="auto" w:fill="FFFFFF"/>
        </w:rPr>
        <w:t>Lieux</w:t>
      </w:r>
      <w:proofErr w:type="spellEnd"/>
      <w:r w:rsidRPr="00821981">
        <w:rPr>
          <w:rFonts w:ascii="Century Gothic" w:eastAsia="Times New Roman" w:hAnsi="Century Gothic" w:cs="Arial"/>
          <w:i/>
          <w:iCs/>
          <w:sz w:val="18"/>
          <w:szCs w:val="18"/>
          <w:shd w:val="clear" w:color="auto" w:fill="FFFFFF"/>
        </w:rPr>
        <w:t xml:space="preserve"> de </w:t>
      </w:r>
      <w:proofErr w:type="spellStart"/>
      <w:r w:rsidRPr="00821981">
        <w:rPr>
          <w:rFonts w:ascii="Century Gothic" w:eastAsia="Times New Roman" w:hAnsi="Century Gothic" w:cs="Arial"/>
          <w:i/>
          <w:iCs/>
          <w:sz w:val="18"/>
          <w:szCs w:val="18"/>
          <w:shd w:val="clear" w:color="auto" w:fill="FFFFFF"/>
        </w:rPr>
        <w:t>Mémoire</w:t>
      </w:r>
      <w:proofErr w:type="spellEnd"/>
      <w:r w:rsidRPr="00821981">
        <w:rPr>
          <w:rFonts w:ascii="Century Gothic" w:eastAsia="Times New Roman" w:hAnsi="Century Gothic" w:cs="Arial"/>
          <w:sz w:val="18"/>
          <w:szCs w:val="18"/>
          <w:shd w:val="clear" w:color="auto" w:fill="FFFFFF"/>
        </w:rPr>
        <w:t> (7 volumes)</w:t>
      </w:r>
    </w:p>
    <w:p w14:paraId="2E87F921"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Eugen Weber, </w:t>
      </w:r>
      <w:r w:rsidRPr="00821981">
        <w:rPr>
          <w:rFonts w:ascii="Century Gothic" w:eastAsia="Times New Roman" w:hAnsi="Century Gothic" w:cs="Arial"/>
          <w:i/>
          <w:iCs/>
          <w:sz w:val="18"/>
          <w:szCs w:val="18"/>
          <w:shd w:val="clear" w:color="auto" w:fill="FFFFFF"/>
        </w:rPr>
        <w:t>My France; Politics, Culture and Myth</w:t>
      </w:r>
    </w:p>
    <w:p w14:paraId="316D2F98"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Lynn Hunt, </w:t>
      </w:r>
      <w:r w:rsidRPr="00821981">
        <w:rPr>
          <w:rFonts w:ascii="Century Gothic" w:eastAsia="Times New Roman" w:hAnsi="Century Gothic" w:cs="Arial"/>
          <w:i/>
          <w:iCs/>
          <w:sz w:val="18"/>
          <w:szCs w:val="18"/>
          <w:shd w:val="clear" w:color="auto" w:fill="FFFFFF"/>
        </w:rPr>
        <w:t>Politics, Culture and Class in the French Revolution</w:t>
      </w:r>
    </w:p>
    <w:p w14:paraId="44C7B46F"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 xml:space="preserve">Maurice </w:t>
      </w:r>
      <w:proofErr w:type="spellStart"/>
      <w:r w:rsidRPr="00821981">
        <w:rPr>
          <w:rFonts w:ascii="Century Gothic" w:eastAsia="Times New Roman" w:hAnsi="Century Gothic" w:cs="Arial"/>
          <w:sz w:val="18"/>
          <w:szCs w:val="18"/>
          <w:shd w:val="clear" w:color="auto" w:fill="FFFFFF"/>
        </w:rPr>
        <w:t>Agulhon</w:t>
      </w:r>
      <w:proofErr w:type="spellEnd"/>
      <w:r w:rsidRPr="00821981">
        <w:rPr>
          <w:rFonts w:ascii="Century Gothic" w:eastAsia="Times New Roman" w:hAnsi="Century Gothic" w:cs="Arial"/>
          <w:sz w:val="18"/>
          <w:szCs w:val="18"/>
          <w:shd w:val="clear" w:color="auto" w:fill="FFFFFF"/>
        </w:rPr>
        <w:t>, </w:t>
      </w:r>
      <w:r w:rsidRPr="00821981">
        <w:rPr>
          <w:rFonts w:ascii="Century Gothic" w:eastAsia="Times New Roman" w:hAnsi="Century Gothic" w:cs="Arial"/>
          <w:i/>
          <w:iCs/>
          <w:sz w:val="18"/>
          <w:szCs w:val="18"/>
          <w:shd w:val="clear" w:color="auto" w:fill="FFFFFF"/>
        </w:rPr>
        <w:t>Marianne au Combat</w:t>
      </w:r>
      <w:r w:rsidRPr="00821981">
        <w:rPr>
          <w:rFonts w:ascii="Century Gothic" w:eastAsia="Times New Roman" w:hAnsi="Century Gothic" w:cs="Arial"/>
          <w:sz w:val="18"/>
          <w:szCs w:val="18"/>
          <w:shd w:val="clear" w:color="auto" w:fill="FFFFFF"/>
        </w:rPr>
        <w:t> and </w:t>
      </w:r>
      <w:r w:rsidRPr="00821981">
        <w:rPr>
          <w:rFonts w:ascii="Century Gothic" w:eastAsia="Times New Roman" w:hAnsi="Century Gothic" w:cs="Arial"/>
          <w:i/>
          <w:iCs/>
          <w:sz w:val="18"/>
          <w:szCs w:val="18"/>
          <w:shd w:val="clear" w:color="auto" w:fill="FFFFFF"/>
        </w:rPr>
        <w:t xml:space="preserve">Marianne au </w:t>
      </w:r>
      <w:proofErr w:type="spellStart"/>
      <w:r w:rsidRPr="00821981">
        <w:rPr>
          <w:rFonts w:ascii="Century Gothic" w:eastAsia="Times New Roman" w:hAnsi="Century Gothic" w:cs="Arial"/>
          <w:i/>
          <w:iCs/>
          <w:sz w:val="18"/>
          <w:szCs w:val="18"/>
          <w:shd w:val="clear" w:color="auto" w:fill="FFFFFF"/>
        </w:rPr>
        <w:t>pouvoir</w:t>
      </w:r>
      <w:proofErr w:type="spellEnd"/>
    </w:p>
    <w:p w14:paraId="3C61D47A"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shd w:val="clear" w:color="auto" w:fill="FFFFFF"/>
        <w:ind w:left="180"/>
        <w:rPr>
          <w:rFonts w:ascii="Century Gothic" w:eastAsia="Times New Roman" w:hAnsi="Century Gothic" w:cs="Calibri"/>
          <w:color w:val="222222"/>
          <w:sz w:val="24"/>
          <w:szCs w:val="24"/>
        </w:rPr>
      </w:pPr>
      <w:r w:rsidRPr="00821981">
        <w:rPr>
          <w:rFonts w:ascii="Century Gothic" w:eastAsia="Times New Roman" w:hAnsi="Century Gothic" w:cs="Arial"/>
          <w:sz w:val="18"/>
          <w:szCs w:val="18"/>
        </w:rPr>
        <w:t xml:space="preserve">Georges </w:t>
      </w:r>
      <w:proofErr w:type="spellStart"/>
      <w:r w:rsidRPr="00821981">
        <w:rPr>
          <w:rFonts w:ascii="Century Gothic" w:eastAsia="Times New Roman" w:hAnsi="Century Gothic" w:cs="Arial"/>
          <w:sz w:val="18"/>
          <w:szCs w:val="18"/>
        </w:rPr>
        <w:t>Duby</w:t>
      </w:r>
      <w:proofErr w:type="spellEnd"/>
      <w:r w:rsidRPr="00821981">
        <w:rPr>
          <w:rFonts w:ascii="Century Gothic" w:eastAsia="Times New Roman" w:hAnsi="Century Gothic" w:cs="Arial"/>
          <w:sz w:val="18"/>
          <w:szCs w:val="18"/>
        </w:rPr>
        <w:t xml:space="preserve"> and Michelle Perrot, eds., </w:t>
      </w:r>
      <w:proofErr w:type="spellStart"/>
      <w:r w:rsidRPr="00821981">
        <w:rPr>
          <w:rFonts w:ascii="Century Gothic" w:eastAsia="Times New Roman" w:hAnsi="Century Gothic" w:cs="Arial"/>
          <w:i/>
          <w:iCs/>
          <w:sz w:val="18"/>
          <w:szCs w:val="18"/>
        </w:rPr>
        <w:t>L’Histoire</w:t>
      </w:r>
      <w:proofErr w:type="spellEnd"/>
      <w:r w:rsidRPr="00821981">
        <w:rPr>
          <w:rFonts w:ascii="Century Gothic" w:eastAsia="Times New Roman" w:hAnsi="Century Gothic" w:cs="Arial"/>
          <w:i/>
          <w:iCs/>
          <w:sz w:val="18"/>
          <w:szCs w:val="18"/>
        </w:rPr>
        <w:t xml:space="preserve"> de la vie </w:t>
      </w:r>
      <w:proofErr w:type="spellStart"/>
      <w:r w:rsidRPr="00821981">
        <w:rPr>
          <w:rFonts w:ascii="Century Gothic" w:eastAsia="Times New Roman" w:hAnsi="Century Gothic" w:cs="Arial"/>
          <w:i/>
          <w:iCs/>
          <w:sz w:val="18"/>
          <w:szCs w:val="18"/>
        </w:rPr>
        <w:t>privée</w:t>
      </w:r>
      <w:proofErr w:type="spellEnd"/>
      <w:r w:rsidRPr="00821981">
        <w:rPr>
          <w:rFonts w:ascii="Century Gothic" w:eastAsia="Times New Roman" w:hAnsi="Century Gothic" w:cs="Arial"/>
          <w:sz w:val="18"/>
          <w:szCs w:val="18"/>
        </w:rPr>
        <w:t>.</w:t>
      </w:r>
    </w:p>
    <w:p w14:paraId="1021111C"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Jay Winter, </w:t>
      </w:r>
      <w:r w:rsidRPr="00821981">
        <w:rPr>
          <w:rFonts w:ascii="Century Gothic" w:eastAsia="Times New Roman" w:hAnsi="Century Gothic" w:cs="Arial"/>
          <w:i/>
          <w:iCs/>
          <w:sz w:val="18"/>
          <w:szCs w:val="18"/>
          <w:shd w:val="clear" w:color="auto" w:fill="FFFFFF"/>
        </w:rPr>
        <w:t>Sites of Memory, Sites of Mourning: The Great War in European Cultural</w:t>
      </w:r>
      <w:r w:rsidRPr="00821981">
        <w:rPr>
          <w:rFonts w:ascii="Century Gothic" w:eastAsia="Times New Roman" w:hAnsi="Century Gothic" w:cs="Arial"/>
          <w:sz w:val="18"/>
          <w:szCs w:val="18"/>
          <w:shd w:val="clear" w:color="auto" w:fill="FFFFFF"/>
        </w:rPr>
        <w:t> </w:t>
      </w:r>
      <w:r w:rsidRPr="00821981">
        <w:rPr>
          <w:rFonts w:ascii="Century Gothic" w:eastAsia="Times New Roman" w:hAnsi="Century Gothic" w:cs="Arial"/>
          <w:i/>
          <w:iCs/>
          <w:sz w:val="18"/>
          <w:szCs w:val="18"/>
          <w:shd w:val="clear" w:color="auto" w:fill="FFFFFF"/>
        </w:rPr>
        <w:t>History</w:t>
      </w:r>
    </w:p>
    <w:p w14:paraId="5F9A08E8"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shd w:val="clear" w:color="auto" w:fill="FFFFFF"/>
        <w:ind w:left="180"/>
        <w:rPr>
          <w:rFonts w:ascii="Century Gothic" w:eastAsia="Times New Roman" w:hAnsi="Century Gothic" w:cs="Calibri"/>
          <w:color w:val="222222"/>
          <w:sz w:val="24"/>
          <w:szCs w:val="24"/>
        </w:rPr>
      </w:pPr>
      <w:r w:rsidRPr="00821981">
        <w:rPr>
          <w:rFonts w:ascii="Century Gothic" w:eastAsia="Times New Roman" w:hAnsi="Century Gothic" w:cs="Arial"/>
          <w:sz w:val="18"/>
          <w:szCs w:val="18"/>
        </w:rPr>
        <w:t xml:space="preserve">Henry </w:t>
      </w:r>
      <w:proofErr w:type="spellStart"/>
      <w:r w:rsidRPr="00821981">
        <w:rPr>
          <w:rFonts w:ascii="Century Gothic" w:eastAsia="Times New Roman" w:hAnsi="Century Gothic" w:cs="Arial"/>
          <w:sz w:val="18"/>
          <w:szCs w:val="18"/>
        </w:rPr>
        <w:t>Rousso</w:t>
      </w:r>
      <w:proofErr w:type="spellEnd"/>
      <w:r w:rsidRPr="00821981">
        <w:rPr>
          <w:rFonts w:ascii="Century Gothic" w:eastAsia="Times New Roman" w:hAnsi="Century Gothic" w:cs="Arial"/>
          <w:sz w:val="18"/>
          <w:szCs w:val="18"/>
        </w:rPr>
        <w:t>, </w:t>
      </w:r>
      <w:r w:rsidRPr="00821981">
        <w:rPr>
          <w:rFonts w:ascii="Century Gothic" w:eastAsia="Times New Roman" w:hAnsi="Century Gothic" w:cs="Arial"/>
          <w:i/>
          <w:iCs/>
          <w:sz w:val="18"/>
          <w:szCs w:val="18"/>
        </w:rPr>
        <w:t xml:space="preserve">Le </w:t>
      </w:r>
      <w:proofErr w:type="spellStart"/>
      <w:r w:rsidRPr="00821981">
        <w:rPr>
          <w:rFonts w:ascii="Century Gothic" w:eastAsia="Times New Roman" w:hAnsi="Century Gothic" w:cs="Arial"/>
          <w:i/>
          <w:iCs/>
          <w:sz w:val="18"/>
          <w:szCs w:val="18"/>
        </w:rPr>
        <w:t>Syndrôme</w:t>
      </w:r>
      <w:proofErr w:type="spellEnd"/>
      <w:r w:rsidRPr="00821981">
        <w:rPr>
          <w:rFonts w:ascii="Century Gothic" w:eastAsia="Times New Roman" w:hAnsi="Century Gothic" w:cs="Arial"/>
          <w:i/>
          <w:iCs/>
          <w:sz w:val="18"/>
          <w:szCs w:val="18"/>
        </w:rPr>
        <w:t xml:space="preserve"> de Vichy</w:t>
      </w:r>
      <w:r w:rsidRPr="00821981">
        <w:rPr>
          <w:rFonts w:ascii="Century Gothic" w:eastAsia="Times New Roman" w:hAnsi="Century Gothic" w:cs="Arial"/>
          <w:sz w:val="18"/>
          <w:szCs w:val="18"/>
        </w:rPr>
        <w:t>    </w:t>
      </w:r>
    </w:p>
    <w:p w14:paraId="33548CCA"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 xml:space="preserve">Benjamin </w:t>
      </w:r>
      <w:proofErr w:type="spellStart"/>
      <w:r w:rsidRPr="00821981">
        <w:rPr>
          <w:rFonts w:ascii="Century Gothic" w:eastAsia="Times New Roman" w:hAnsi="Century Gothic" w:cs="Arial"/>
          <w:sz w:val="18"/>
          <w:szCs w:val="18"/>
          <w:shd w:val="clear" w:color="auto" w:fill="FFFFFF"/>
        </w:rPr>
        <w:t>Stora</w:t>
      </w:r>
      <w:proofErr w:type="spellEnd"/>
      <w:r w:rsidRPr="00821981">
        <w:rPr>
          <w:rFonts w:ascii="Century Gothic" w:eastAsia="Times New Roman" w:hAnsi="Century Gothic" w:cs="Arial"/>
          <w:sz w:val="18"/>
          <w:szCs w:val="18"/>
          <w:shd w:val="clear" w:color="auto" w:fill="FFFFFF"/>
        </w:rPr>
        <w:t>, </w:t>
      </w:r>
      <w:r w:rsidRPr="00821981">
        <w:rPr>
          <w:rFonts w:ascii="Century Gothic" w:eastAsia="Times New Roman" w:hAnsi="Century Gothic" w:cs="Arial"/>
          <w:i/>
          <w:iCs/>
          <w:sz w:val="18"/>
          <w:szCs w:val="18"/>
          <w:shd w:val="clear" w:color="auto" w:fill="FFFFFF"/>
        </w:rPr>
        <w:t xml:space="preserve">La </w:t>
      </w:r>
      <w:proofErr w:type="spellStart"/>
      <w:r w:rsidRPr="00821981">
        <w:rPr>
          <w:rFonts w:ascii="Century Gothic" w:eastAsia="Times New Roman" w:hAnsi="Century Gothic" w:cs="Arial"/>
          <w:i/>
          <w:iCs/>
          <w:sz w:val="18"/>
          <w:szCs w:val="18"/>
          <w:shd w:val="clear" w:color="auto" w:fill="FFFFFF"/>
        </w:rPr>
        <w:t>Gangrène</w:t>
      </w:r>
      <w:proofErr w:type="spellEnd"/>
      <w:r w:rsidRPr="00821981">
        <w:rPr>
          <w:rFonts w:ascii="Century Gothic" w:eastAsia="Times New Roman" w:hAnsi="Century Gothic" w:cs="Arial"/>
          <w:i/>
          <w:iCs/>
          <w:sz w:val="18"/>
          <w:szCs w:val="18"/>
          <w:shd w:val="clear" w:color="auto" w:fill="FFFFFF"/>
        </w:rPr>
        <w:t xml:space="preserve"> et </w:t>
      </w:r>
      <w:proofErr w:type="spellStart"/>
      <w:r w:rsidRPr="00821981">
        <w:rPr>
          <w:rFonts w:ascii="Century Gothic" w:eastAsia="Times New Roman" w:hAnsi="Century Gothic" w:cs="Arial"/>
          <w:i/>
          <w:iCs/>
          <w:sz w:val="18"/>
          <w:szCs w:val="18"/>
          <w:shd w:val="clear" w:color="auto" w:fill="FFFFFF"/>
        </w:rPr>
        <w:t>l’oubli</w:t>
      </w:r>
      <w:proofErr w:type="spellEnd"/>
      <w:r w:rsidRPr="00821981">
        <w:rPr>
          <w:rFonts w:ascii="Century Gothic" w:eastAsia="Times New Roman" w:hAnsi="Century Gothic" w:cs="Arial"/>
          <w:i/>
          <w:iCs/>
          <w:sz w:val="18"/>
          <w:szCs w:val="18"/>
          <w:shd w:val="clear" w:color="auto" w:fill="FFFFFF"/>
        </w:rPr>
        <w:t xml:space="preserve">: la </w:t>
      </w:r>
      <w:proofErr w:type="spellStart"/>
      <w:r w:rsidRPr="00821981">
        <w:rPr>
          <w:rFonts w:ascii="Century Gothic" w:eastAsia="Times New Roman" w:hAnsi="Century Gothic" w:cs="Arial"/>
          <w:i/>
          <w:iCs/>
          <w:sz w:val="18"/>
          <w:szCs w:val="18"/>
          <w:shd w:val="clear" w:color="auto" w:fill="FFFFFF"/>
        </w:rPr>
        <w:t>mémoire</w:t>
      </w:r>
      <w:proofErr w:type="spellEnd"/>
      <w:r w:rsidRPr="00821981">
        <w:rPr>
          <w:rFonts w:ascii="Century Gothic" w:eastAsia="Times New Roman" w:hAnsi="Century Gothic" w:cs="Arial"/>
          <w:i/>
          <w:iCs/>
          <w:sz w:val="18"/>
          <w:szCs w:val="18"/>
          <w:shd w:val="clear" w:color="auto" w:fill="FFFFFF"/>
        </w:rPr>
        <w:t xml:space="preserve"> de la guerre </w:t>
      </w:r>
      <w:proofErr w:type="spellStart"/>
      <w:r w:rsidRPr="00821981">
        <w:rPr>
          <w:rFonts w:ascii="Century Gothic" w:eastAsia="Times New Roman" w:hAnsi="Century Gothic" w:cs="Arial"/>
          <w:i/>
          <w:iCs/>
          <w:sz w:val="18"/>
          <w:szCs w:val="18"/>
          <w:shd w:val="clear" w:color="auto" w:fill="FFFFFF"/>
        </w:rPr>
        <w:t>d’Algérie</w:t>
      </w:r>
      <w:proofErr w:type="spellEnd"/>
      <w:r w:rsidRPr="00821981">
        <w:rPr>
          <w:rFonts w:ascii="Century Gothic" w:eastAsia="Times New Roman" w:hAnsi="Century Gothic" w:cs="Arial"/>
          <w:sz w:val="18"/>
          <w:szCs w:val="18"/>
          <w:shd w:val="clear" w:color="auto" w:fill="FFFFFF"/>
        </w:rPr>
        <w:t>.</w:t>
      </w:r>
    </w:p>
    <w:p w14:paraId="4DA9F96C" w14:textId="77777777" w:rsidR="00821981" w:rsidRPr="00821981" w:rsidRDefault="00821981" w:rsidP="00821981">
      <w:pPr>
        <w:pBdr>
          <w:top w:val="none" w:sz="0" w:space="0" w:color="auto"/>
          <w:left w:val="none" w:sz="0" w:space="0" w:color="auto"/>
          <w:bottom w:val="none" w:sz="0" w:space="0" w:color="auto"/>
          <w:right w:val="none" w:sz="0" w:space="0" w:color="auto"/>
          <w:between w:val="none" w:sz="0" w:space="0" w:color="auto"/>
        </w:pBdr>
        <w:ind w:left="180"/>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Arial"/>
          <w:sz w:val="18"/>
          <w:szCs w:val="18"/>
          <w:shd w:val="clear" w:color="auto" w:fill="FFFFFF"/>
        </w:rPr>
        <w:t xml:space="preserve">Raoul </w:t>
      </w:r>
      <w:proofErr w:type="spellStart"/>
      <w:r w:rsidRPr="00821981">
        <w:rPr>
          <w:rFonts w:ascii="Century Gothic" w:eastAsia="Times New Roman" w:hAnsi="Century Gothic" w:cs="Arial"/>
          <w:sz w:val="18"/>
          <w:szCs w:val="18"/>
          <w:shd w:val="clear" w:color="auto" w:fill="FFFFFF"/>
        </w:rPr>
        <w:t>Girardet</w:t>
      </w:r>
      <w:proofErr w:type="spellEnd"/>
      <w:r w:rsidRPr="00821981">
        <w:rPr>
          <w:rFonts w:ascii="Century Gothic" w:eastAsia="Times New Roman" w:hAnsi="Century Gothic" w:cs="Arial"/>
          <w:sz w:val="18"/>
          <w:szCs w:val="18"/>
          <w:shd w:val="clear" w:color="auto" w:fill="FFFFFF"/>
        </w:rPr>
        <w:t>, </w:t>
      </w:r>
      <w:proofErr w:type="spellStart"/>
      <w:r w:rsidRPr="00821981">
        <w:rPr>
          <w:rFonts w:ascii="Century Gothic" w:eastAsia="Times New Roman" w:hAnsi="Century Gothic" w:cs="Arial"/>
          <w:i/>
          <w:iCs/>
          <w:sz w:val="18"/>
          <w:szCs w:val="18"/>
          <w:shd w:val="clear" w:color="auto" w:fill="FFFFFF"/>
        </w:rPr>
        <w:t>L’idée</w:t>
      </w:r>
      <w:proofErr w:type="spellEnd"/>
      <w:r w:rsidRPr="00821981">
        <w:rPr>
          <w:rFonts w:ascii="Century Gothic" w:eastAsia="Times New Roman" w:hAnsi="Century Gothic" w:cs="Arial"/>
          <w:i/>
          <w:iCs/>
          <w:sz w:val="18"/>
          <w:szCs w:val="18"/>
          <w:shd w:val="clear" w:color="auto" w:fill="FFFFFF"/>
        </w:rPr>
        <w:t xml:space="preserve"> </w:t>
      </w:r>
      <w:proofErr w:type="spellStart"/>
      <w:r w:rsidRPr="00821981">
        <w:rPr>
          <w:rFonts w:ascii="Century Gothic" w:eastAsia="Times New Roman" w:hAnsi="Century Gothic" w:cs="Arial"/>
          <w:i/>
          <w:iCs/>
          <w:sz w:val="18"/>
          <w:szCs w:val="18"/>
          <w:shd w:val="clear" w:color="auto" w:fill="FFFFFF"/>
        </w:rPr>
        <w:t>coloniale</w:t>
      </w:r>
      <w:proofErr w:type="spellEnd"/>
      <w:r w:rsidRPr="00821981">
        <w:rPr>
          <w:rFonts w:ascii="Century Gothic" w:eastAsia="Times New Roman" w:hAnsi="Century Gothic" w:cs="Arial"/>
          <w:sz w:val="18"/>
          <w:szCs w:val="18"/>
          <w:shd w:val="clear" w:color="auto" w:fill="FFFFFF"/>
        </w:rPr>
        <w:t> and </w:t>
      </w:r>
      <w:r w:rsidRPr="00821981">
        <w:rPr>
          <w:rFonts w:ascii="Century Gothic" w:eastAsia="Times New Roman" w:hAnsi="Century Gothic" w:cs="Arial"/>
          <w:i/>
          <w:iCs/>
          <w:sz w:val="18"/>
          <w:szCs w:val="18"/>
          <w:shd w:val="clear" w:color="auto" w:fill="FFFFFF"/>
        </w:rPr>
        <w:t xml:space="preserve">Le </w:t>
      </w:r>
      <w:proofErr w:type="spellStart"/>
      <w:r w:rsidRPr="00821981">
        <w:rPr>
          <w:rFonts w:ascii="Century Gothic" w:eastAsia="Times New Roman" w:hAnsi="Century Gothic" w:cs="Arial"/>
          <w:i/>
          <w:iCs/>
          <w:sz w:val="18"/>
          <w:szCs w:val="18"/>
          <w:shd w:val="clear" w:color="auto" w:fill="FFFFFF"/>
        </w:rPr>
        <w:t>nationalisme</w:t>
      </w:r>
      <w:proofErr w:type="spellEnd"/>
      <w:r w:rsidRPr="00821981">
        <w:rPr>
          <w:rFonts w:ascii="Century Gothic" w:eastAsia="Times New Roman" w:hAnsi="Century Gothic" w:cs="Arial"/>
          <w:i/>
          <w:iCs/>
          <w:sz w:val="18"/>
          <w:szCs w:val="18"/>
          <w:shd w:val="clear" w:color="auto" w:fill="FFFFFF"/>
        </w:rPr>
        <w:t xml:space="preserve"> </w:t>
      </w:r>
      <w:proofErr w:type="spellStart"/>
      <w:r w:rsidRPr="00821981">
        <w:rPr>
          <w:rFonts w:ascii="Century Gothic" w:eastAsia="Times New Roman" w:hAnsi="Century Gothic" w:cs="Arial"/>
          <w:i/>
          <w:iCs/>
          <w:sz w:val="18"/>
          <w:szCs w:val="18"/>
          <w:shd w:val="clear" w:color="auto" w:fill="FFFFFF"/>
        </w:rPr>
        <w:t>français</w:t>
      </w:r>
      <w:proofErr w:type="spellEnd"/>
    </w:p>
    <w:p w14:paraId="04B0F441" w14:textId="1D8A8FAE" w:rsidR="00821981" w:rsidRPr="00821981" w:rsidRDefault="00821981" w:rsidP="008A3FE3">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Calibri"/>
          <w:color w:val="500050"/>
          <w:sz w:val="24"/>
          <w:szCs w:val="24"/>
          <w:shd w:val="clear" w:color="auto" w:fill="FFFFFF"/>
        </w:rPr>
      </w:pPr>
      <w:r w:rsidRPr="00821981">
        <w:rPr>
          <w:rFonts w:ascii="Century Gothic" w:eastAsia="Times New Roman" w:hAnsi="Century Gothic" w:cs="Calibri"/>
          <w:sz w:val="18"/>
          <w:szCs w:val="18"/>
          <w:shd w:val="clear" w:color="auto" w:fill="FFFFFF"/>
        </w:rPr>
        <w:t> </w:t>
      </w:r>
      <w:r w:rsidRPr="00821981">
        <w:rPr>
          <w:rFonts w:ascii="Century Gothic" w:eastAsia="Times New Roman" w:hAnsi="Century Gothic" w:cs="Calibri"/>
          <w:sz w:val="18"/>
          <w:szCs w:val="18"/>
          <w:u w:val="single"/>
        </w:rPr>
        <w:t>Films:</w:t>
      </w:r>
      <w:r w:rsidRPr="00821981">
        <w:rPr>
          <w:rFonts w:ascii="Century Gothic" w:eastAsia="Times New Roman" w:hAnsi="Century Gothic" w:cs="Arial"/>
          <w:sz w:val="18"/>
          <w:szCs w:val="18"/>
        </w:rPr>
        <w:t>   </w:t>
      </w:r>
      <w:r w:rsidRPr="00821981">
        <w:rPr>
          <w:rFonts w:ascii="Century Gothic" w:eastAsia="Times New Roman" w:hAnsi="Century Gothic" w:cs="Arial"/>
          <w:i/>
          <w:iCs/>
          <w:sz w:val="18"/>
          <w:szCs w:val="18"/>
        </w:rPr>
        <w:t xml:space="preserve">Danton, Le Cheval </w:t>
      </w:r>
      <w:proofErr w:type="spellStart"/>
      <w:r w:rsidRPr="00821981">
        <w:rPr>
          <w:rFonts w:ascii="Century Gothic" w:eastAsia="Times New Roman" w:hAnsi="Century Gothic" w:cs="Arial"/>
          <w:i/>
          <w:iCs/>
          <w:sz w:val="18"/>
          <w:szCs w:val="18"/>
        </w:rPr>
        <w:t>d'Orgueil</w:t>
      </w:r>
      <w:proofErr w:type="spellEnd"/>
      <w:r w:rsidRPr="00821981">
        <w:rPr>
          <w:rFonts w:ascii="Century Gothic" w:eastAsia="Times New Roman" w:hAnsi="Century Gothic" w:cs="Times New Roman"/>
          <w:color w:val="222222"/>
          <w:sz w:val="24"/>
          <w:szCs w:val="24"/>
        </w:rPr>
        <w:t>, </w:t>
      </w:r>
      <w:r w:rsidRPr="00821981">
        <w:rPr>
          <w:rFonts w:ascii="Century Gothic" w:eastAsia="Times New Roman" w:hAnsi="Century Gothic" w:cs="Arial"/>
          <w:i/>
          <w:iCs/>
          <w:sz w:val="18"/>
          <w:szCs w:val="18"/>
        </w:rPr>
        <w:t xml:space="preserve">La Vie et </w:t>
      </w:r>
      <w:proofErr w:type="spellStart"/>
      <w:r w:rsidRPr="00821981">
        <w:rPr>
          <w:rFonts w:ascii="Century Gothic" w:eastAsia="Times New Roman" w:hAnsi="Century Gothic" w:cs="Arial"/>
          <w:i/>
          <w:iCs/>
          <w:sz w:val="18"/>
          <w:szCs w:val="18"/>
        </w:rPr>
        <w:t>Rien</w:t>
      </w:r>
      <w:proofErr w:type="spellEnd"/>
      <w:r w:rsidRPr="00821981">
        <w:rPr>
          <w:rFonts w:ascii="Century Gothic" w:eastAsia="Times New Roman" w:hAnsi="Century Gothic" w:cs="Arial"/>
          <w:i/>
          <w:iCs/>
          <w:sz w:val="18"/>
          <w:szCs w:val="18"/>
        </w:rPr>
        <w:t xml:space="preserve"> </w:t>
      </w:r>
      <w:proofErr w:type="spellStart"/>
      <w:r w:rsidRPr="00821981">
        <w:rPr>
          <w:rFonts w:ascii="Century Gothic" w:eastAsia="Times New Roman" w:hAnsi="Century Gothic" w:cs="Arial"/>
          <w:i/>
          <w:iCs/>
          <w:sz w:val="18"/>
          <w:szCs w:val="18"/>
        </w:rPr>
        <w:t>d'Autre</w:t>
      </w:r>
      <w:proofErr w:type="spellEnd"/>
      <w:r w:rsidRPr="00821981">
        <w:rPr>
          <w:rFonts w:ascii="Century Gothic" w:eastAsia="Times New Roman" w:hAnsi="Century Gothic" w:cs="Arial"/>
          <w:i/>
          <w:iCs/>
          <w:sz w:val="18"/>
          <w:szCs w:val="18"/>
        </w:rPr>
        <w:t xml:space="preserve">, Le Chagrin et la </w:t>
      </w:r>
      <w:proofErr w:type="spellStart"/>
      <w:r w:rsidRPr="00821981">
        <w:rPr>
          <w:rFonts w:ascii="Century Gothic" w:eastAsia="Times New Roman" w:hAnsi="Century Gothic" w:cs="Arial"/>
          <w:i/>
          <w:iCs/>
          <w:sz w:val="18"/>
          <w:szCs w:val="18"/>
        </w:rPr>
        <w:t>Pitié</w:t>
      </w:r>
      <w:proofErr w:type="spellEnd"/>
      <w:r w:rsidRPr="00821981">
        <w:rPr>
          <w:rFonts w:ascii="Century Gothic" w:eastAsia="Times New Roman" w:hAnsi="Century Gothic" w:cs="Arial"/>
          <w:sz w:val="18"/>
          <w:szCs w:val="18"/>
        </w:rPr>
        <w:t>, </w:t>
      </w:r>
      <w:proofErr w:type="spellStart"/>
      <w:r w:rsidRPr="00821981">
        <w:rPr>
          <w:rFonts w:ascii="Century Gothic" w:eastAsia="Times New Roman" w:hAnsi="Century Gothic" w:cs="Arial"/>
          <w:i/>
          <w:iCs/>
          <w:sz w:val="18"/>
          <w:szCs w:val="18"/>
        </w:rPr>
        <w:t>Indigènes</w:t>
      </w:r>
      <w:proofErr w:type="spellEnd"/>
    </w:p>
    <w:p w14:paraId="7EDEB14C" w14:textId="0D9C02C4" w:rsidR="008A3FE3" w:rsidRDefault="00821981" w:rsidP="008A3FE3">
      <w:pPr>
        <w:pBdr>
          <w:top w:val="none" w:sz="0" w:space="0" w:color="auto"/>
          <w:left w:val="none" w:sz="0" w:space="0" w:color="auto"/>
          <w:bottom w:val="none" w:sz="0" w:space="0" w:color="auto"/>
          <w:right w:val="none" w:sz="0" w:space="0" w:color="auto"/>
          <w:between w:val="none" w:sz="0" w:space="0" w:color="auto"/>
        </w:pBdr>
        <w:shd w:val="clear" w:color="auto" w:fill="FFFFFF"/>
        <w:rPr>
          <w:rFonts w:ascii="Century Gothic" w:eastAsia="Times New Roman" w:hAnsi="Century Gothic" w:cs="Calibri"/>
          <w:color w:val="222222"/>
          <w:sz w:val="24"/>
          <w:szCs w:val="24"/>
        </w:rPr>
      </w:pPr>
      <w:r w:rsidRPr="00821981">
        <w:rPr>
          <w:rFonts w:ascii="Century Gothic" w:eastAsia="Times New Roman" w:hAnsi="Century Gothic" w:cs="Calibri"/>
        </w:rPr>
        <w:t> </w:t>
      </w:r>
      <w:r w:rsidRPr="00821981">
        <w:rPr>
          <w:rFonts w:ascii="Century Gothic" w:eastAsia="Times New Roman" w:hAnsi="Century Gothic" w:cs="Calibri"/>
          <w:sz w:val="18"/>
          <w:szCs w:val="18"/>
          <w:u w:val="single"/>
        </w:rPr>
        <w:t>Songs</w:t>
      </w:r>
      <w:r w:rsidRPr="00821981">
        <w:rPr>
          <w:rFonts w:ascii="Century Gothic" w:eastAsia="Times New Roman" w:hAnsi="Century Gothic" w:cs="Arial"/>
          <w:sz w:val="18"/>
          <w:szCs w:val="18"/>
          <w:u w:val="single"/>
        </w:rPr>
        <w:t>:</w:t>
      </w:r>
      <w:r w:rsidR="008A3FE3" w:rsidRPr="008A3FE3">
        <w:rPr>
          <w:rFonts w:ascii="Century Gothic" w:eastAsia="Times New Roman" w:hAnsi="Century Gothic" w:cs="Arial"/>
          <w:sz w:val="18"/>
          <w:szCs w:val="18"/>
        </w:rPr>
        <w:t xml:space="preserve"> </w:t>
      </w:r>
      <w:r w:rsidRPr="00821981">
        <w:rPr>
          <w:rFonts w:ascii="Century Gothic" w:eastAsia="Times New Roman" w:hAnsi="Century Gothic" w:cs="Arial"/>
          <w:sz w:val="18"/>
          <w:szCs w:val="18"/>
        </w:rPr>
        <w:t xml:space="preserve">“La Marseillaise,” “La </w:t>
      </w:r>
      <w:proofErr w:type="spellStart"/>
      <w:r w:rsidRPr="00821981">
        <w:rPr>
          <w:rFonts w:ascii="Century Gothic" w:eastAsia="Times New Roman" w:hAnsi="Century Gothic" w:cs="Arial"/>
          <w:sz w:val="18"/>
          <w:szCs w:val="18"/>
        </w:rPr>
        <w:t>Caramagnole</w:t>
      </w:r>
      <w:proofErr w:type="spellEnd"/>
      <w:r w:rsidRPr="00821981">
        <w:rPr>
          <w:rFonts w:ascii="Century Gothic" w:eastAsia="Times New Roman" w:hAnsi="Century Gothic" w:cs="Arial"/>
          <w:sz w:val="18"/>
          <w:szCs w:val="18"/>
        </w:rPr>
        <w:t>;” “</w:t>
      </w:r>
      <w:proofErr w:type="spellStart"/>
      <w:r w:rsidRPr="00821981">
        <w:rPr>
          <w:rFonts w:ascii="Century Gothic" w:eastAsia="Times New Roman" w:hAnsi="Century Gothic" w:cs="Arial"/>
          <w:sz w:val="18"/>
          <w:szCs w:val="18"/>
        </w:rPr>
        <w:t>L’Internationale</w:t>
      </w:r>
      <w:proofErr w:type="spellEnd"/>
      <w:r w:rsidRPr="00821981">
        <w:rPr>
          <w:rFonts w:ascii="Century Gothic" w:eastAsia="Times New Roman" w:hAnsi="Century Gothic" w:cs="Arial"/>
          <w:sz w:val="18"/>
          <w:szCs w:val="18"/>
        </w:rPr>
        <w:t>”</w:t>
      </w:r>
      <w:r w:rsidR="008A3FE3">
        <w:rPr>
          <w:rFonts w:ascii="Century Gothic" w:eastAsia="Times New Roman" w:hAnsi="Century Gothic" w:cs="Arial"/>
          <w:sz w:val="18"/>
          <w:szCs w:val="18"/>
        </w:rPr>
        <w:t xml:space="preserve">.   </w:t>
      </w:r>
    </w:p>
    <w:p w14:paraId="284835D4" w14:textId="77777777" w:rsidR="008A3FE3" w:rsidRDefault="008A3FE3" w:rsidP="008A3FE3">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Century Gothic" w:eastAsia="Times New Roman" w:hAnsi="Century Gothic" w:cs="Calibri"/>
          <w:color w:val="222222"/>
          <w:sz w:val="24"/>
          <w:szCs w:val="24"/>
        </w:rPr>
      </w:pPr>
    </w:p>
    <w:p w14:paraId="1FC8341A" w14:textId="6456C432" w:rsidR="00254880" w:rsidRPr="008A3FE3" w:rsidRDefault="00254880" w:rsidP="008A3FE3">
      <w:pPr>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Century Gothic" w:eastAsia="Times New Roman" w:hAnsi="Century Gothic" w:cs="Calibri"/>
          <w:color w:val="222222"/>
          <w:sz w:val="24"/>
          <w:szCs w:val="24"/>
        </w:rPr>
      </w:pPr>
      <w:r w:rsidRPr="007D0816">
        <w:rPr>
          <w:rFonts w:ascii="Century Gothic" w:hAnsi="Century Gothic"/>
          <w:b/>
          <w:color w:val="595959"/>
          <w:sz w:val="22"/>
          <w:szCs w:val="22"/>
          <w:u w:val="single"/>
        </w:rPr>
        <w:t>Datta</w:t>
      </w:r>
      <w:r w:rsidR="00B40F85">
        <w:rPr>
          <w:rFonts w:ascii="Century Gothic" w:hAnsi="Century Gothic"/>
          <w:b/>
          <w:color w:val="595959"/>
          <w:sz w:val="22"/>
          <w:szCs w:val="22"/>
          <w:u w:val="single"/>
        </w:rPr>
        <w:t xml:space="preserve">    </w:t>
      </w:r>
    </w:p>
    <w:p w14:paraId="3F3E5669" w14:textId="765B1BE0" w:rsidR="00051ED2" w:rsidRPr="00254880" w:rsidRDefault="0060015D" w:rsidP="00B40F85">
      <w:pPr>
        <w:shd w:val="clear" w:color="auto" w:fill="FFFFFF"/>
        <w:spacing w:before="100" w:beforeAutospacing="1" w:after="100" w:afterAutospacing="1"/>
        <w:rPr>
          <w:sz w:val="18"/>
          <w:szCs w:val="18"/>
        </w:rPr>
      </w:pPr>
      <w:r w:rsidRPr="006C3713">
        <w:br w:type="page"/>
      </w:r>
    </w:p>
    <w:p w14:paraId="255ABE07" w14:textId="77777777" w:rsidR="009A7E2F" w:rsidRPr="007D0816" w:rsidRDefault="009A7E2F" w:rsidP="009A7E2F">
      <w:pPr>
        <w:pBdr>
          <w:top w:val="single" w:sz="4" w:space="1" w:color="auto"/>
        </w:pBdr>
        <w:shd w:val="clear" w:color="auto" w:fill="F2F2F2" w:themeFill="background1" w:themeFillShade="F2"/>
        <w:spacing w:before="160" w:line="276" w:lineRule="auto"/>
        <w:rPr>
          <w:rFonts w:ascii="Century Gothic" w:hAnsi="Century Gothic"/>
          <w:smallCaps/>
          <w:color w:val="595959"/>
          <w:sz w:val="32"/>
          <w:szCs w:val="32"/>
        </w:rPr>
      </w:pPr>
      <w:r w:rsidRPr="007D0816">
        <w:rPr>
          <w:rFonts w:ascii="Century Gothic" w:hAnsi="Century Gothic"/>
          <w:smallCaps/>
          <w:color w:val="595959"/>
          <w:sz w:val="32"/>
          <w:szCs w:val="32"/>
        </w:rPr>
        <w:lastRenderedPageBreak/>
        <w:t xml:space="preserve">French </w:t>
      </w:r>
      <w:r w:rsidRPr="007D0816">
        <w:rPr>
          <w:rFonts w:ascii="Century Gothic" w:hAnsi="Century Gothic"/>
          <w:b/>
          <w:smallCaps/>
          <w:sz w:val="32"/>
          <w:szCs w:val="32"/>
        </w:rPr>
        <w:t>350</w:t>
      </w:r>
    </w:p>
    <w:p w14:paraId="2538DF9C" w14:textId="77777777" w:rsidR="009A7E2F" w:rsidRPr="007D0816" w:rsidRDefault="009A7E2F" w:rsidP="009A7E2F">
      <w:pPr>
        <w:pStyle w:val="Title"/>
        <w:rPr>
          <w:rFonts w:ascii="Century Gothic" w:hAnsi="Century Gothic"/>
        </w:rPr>
      </w:pPr>
      <w:r w:rsidRPr="007D0816">
        <w:rPr>
          <w:rFonts w:ascii="Century Gothic" w:hAnsi="Century Gothic"/>
        </w:rPr>
        <w:t>Research or individual study</w:t>
      </w:r>
    </w:p>
    <w:p w14:paraId="11E72354" w14:textId="383A538F" w:rsidR="009A7E2F" w:rsidRPr="00343B02" w:rsidRDefault="009A7E2F" w:rsidP="009A7E2F">
      <w:pPr>
        <w:rPr>
          <w:rFonts w:ascii="Century Gothic" w:hAnsi="Century Gothic"/>
          <w:i/>
          <w:color w:val="auto"/>
          <w:sz w:val="20"/>
          <w:szCs w:val="20"/>
        </w:rPr>
      </w:pPr>
      <w:r w:rsidRPr="00343B02">
        <w:rPr>
          <w:rFonts w:ascii="Century Gothic" w:hAnsi="Century Gothic"/>
          <w:i/>
          <w:color w:val="auto"/>
          <w:sz w:val="20"/>
          <w:szCs w:val="20"/>
        </w:rPr>
        <w:t>Prerequisite: FREN 210 or FREN 212, and one additional unit, French 213 or above.</w:t>
      </w:r>
    </w:p>
    <w:p w14:paraId="30A4693F" w14:textId="77777777" w:rsidR="007E2D9A" w:rsidRPr="006C3713" w:rsidRDefault="007E2D9A" w:rsidP="009A7E2F">
      <w:pPr>
        <w:rPr>
          <w:i/>
          <w:color w:val="595959"/>
          <w:sz w:val="20"/>
          <w:szCs w:val="20"/>
        </w:rPr>
      </w:pPr>
    </w:p>
    <w:p w14:paraId="27160F91" w14:textId="77777777" w:rsidR="007E2D9A" w:rsidRDefault="009A7E2F" w:rsidP="009A7E2F">
      <w:pPr>
        <w:rPr>
          <w:rFonts w:ascii="Century Gothic" w:hAnsi="Century Gothic"/>
          <w:sz w:val="20"/>
          <w:szCs w:val="20"/>
        </w:rPr>
      </w:pPr>
      <w:r w:rsidRPr="007D0816">
        <w:rPr>
          <w:rFonts w:ascii="Century Gothic" w:hAnsi="Century Gothic"/>
          <w:sz w:val="20"/>
          <w:szCs w:val="20"/>
        </w:rPr>
        <w:t xml:space="preserve">350s will ordinarily be permitted in cases where there is no overlap of the content of the proposed study with a course being offered by the French Department in the same semester. A student interested in doing an independent study should first have a well-defined topic, including, for example, the author(s) to be considered, the question or central idea to be studied, and the approach that will be taken. Students should consider which professor whose area of specialization and interests most closely match her proposed study. Meetings and regular assignments will be discussed and arranged with the professor in question. </w:t>
      </w:r>
    </w:p>
    <w:p w14:paraId="42E7C64E" w14:textId="77777777" w:rsidR="007E2D9A" w:rsidRDefault="007E2D9A" w:rsidP="009A7E2F">
      <w:pPr>
        <w:rPr>
          <w:rFonts w:ascii="Century Gothic" w:hAnsi="Century Gothic"/>
          <w:sz w:val="20"/>
          <w:szCs w:val="20"/>
        </w:rPr>
      </w:pPr>
    </w:p>
    <w:p w14:paraId="6B42F975" w14:textId="50AF86EF" w:rsidR="009A7E2F" w:rsidRDefault="009A7E2F" w:rsidP="009A7E2F">
      <w:pPr>
        <w:rPr>
          <w:rFonts w:ascii="Century Gothic" w:hAnsi="Century Gothic"/>
          <w:sz w:val="20"/>
          <w:szCs w:val="20"/>
        </w:rPr>
      </w:pPr>
      <w:r w:rsidRPr="007D0816">
        <w:rPr>
          <w:rFonts w:ascii="Century Gothic" w:hAnsi="Century Gothic"/>
          <w:sz w:val="20"/>
          <w:szCs w:val="20"/>
        </w:rPr>
        <w:t xml:space="preserve">Please visit our faculty </w:t>
      </w:r>
      <w:hyperlink r:id="rId23" w:anchor="quJ048X2ULc0qSAm.97">
        <w:r w:rsidRPr="007D0816">
          <w:rPr>
            <w:rFonts w:ascii="Century Gothic" w:hAnsi="Century Gothic"/>
            <w:sz w:val="20"/>
            <w:szCs w:val="20"/>
          </w:rPr>
          <w:t>webpage</w:t>
        </w:r>
      </w:hyperlink>
      <w:r w:rsidRPr="007D0816">
        <w:rPr>
          <w:rFonts w:ascii="Century Gothic" w:hAnsi="Century Gothic"/>
          <w:sz w:val="20"/>
          <w:szCs w:val="20"/>
        </w:rPr>
        <w:t xml:space="preserve"> for faculty information. Students should contact the instructor at the time of pre-registration and, in any case, no later than the end of the first week of classes. </w:t>
      </w:r>
    </w:p>
    <w:p w14:paraId="78D86E8A" w14:textId="77777777" w:rsidR="007E2D9A" w:rsidRPr="007D0816" w:rsidRDefault="007E2D9A" w:rsidP="009A7E2F">
      <w:pPr>
        <w:rPr>
          <w:rFonts w:ascii="Century Gothic" w:hAnsi="Century Gothic"/>
          <w:b/>
          <w:color w:val="595959"/>
          <w:sz w:val="20"/>
          <w:szCs w:val="20"/>
          <w:u w:val="single"/>
        </w:rPr>
      </w:pPr>
    </w:p>
    <w:p w14:paraId="3A0ADF83" w14:textId="1DD785B4" w:rsidR="00051ED2" w:rsidRPr="006C3713" w:rsidRDefault="00AA28AA">
      <w:pPr>
        <w:rPr>
          <w:rFonts w:eastAsia="Times" w:cs="Times"/>
        </w:rPr>
      </w:pPr>
      <w:r>
        <w:rPr>
          <w:rFonts w:eastAsia="Times" w:cs="Times"/>
        </w:rPr>
        <w:br w:type="page"/>
      </w:r>
    </w:p>
    <w:p w14:paraId="796AA602" w14:textId="77777777" w:rsidR="00051ED2" w:rsidRDefault="0090794A">
      <w:pPr>
        <w:pStyle w:val="Subtitle"/>
        <w:pBdr>
          <w:bottom w:val="single" w:sz="4" w:space="1" w:color="000000"/>
        </w:pBdr>
        <w:jc w:val="left"/>
        <w:rPr>
          <w:b/>
          <w:sz w:val="32"/>
          <w:szCs w:val="32"/>
        </w:rPr>
      </w:pPr>
      <w:r>
        <w:rPr>
          <w:b/>
          <w:sz w:val="32"/>
          <w:szCs w:val="32"/>
        </w:rPr>
        <w:lastRenderedPageBreak/>
        <w:t>Requirements for the French Major</w:t>
      </w:r>
    </w:p>
    <w:p w14:paraId="0B6F9E9B" w14:textId="77777777" w:rsidR="00051ED2" w:rsidRDefault="00051ED2">
      <w:pPr>
        <w:jc w:val="center"/>
        <w:rPr>
          <w:rFonts w:ascii="Times" w:eastAsia="Times" w:hAnsi="Times" w:cs="Times"/>
          <w:color w:val="0000FF"/>
          <w:sz w:val="22"/>
          <w:szCs w:val="22"/>
        </w:rPr>
      </w:pPr>
    </w:p>
    <w:p w14:paraId="166A4FA0" w14:textId="2B17957C" w:rsidR="00504FF8" w:rsidRDefault="00504FF8" w:rsidP="008B3A3C">
      <w:pPr>
        <w:spacing w:line="276" w:lineRule="auto"/>
        <w:rPr>
          <w:rFonts w:ascii="Century Gothic" w:hAnsi="Century Gothic"/>
        </w:rPr>
      </w:pPr>
      <w:r w:rsidRPr="008010C8">
        <w:rPr>
          <w:rFonts w:ascii="Century Gothic" w:hAnsi="Century Gothic"/>
        </w:rPr>
        <w:t>The major in French requires a minimum of nine semester courses above FREN 201, one of which may be a course taught in English in the French Department, and one of which must be FREN 210, FREN 211, or FREN 212. The major in French requires at least two 300-level courses</w:t>
      </w:r>
      <w:r w:rsidR="008010C8">
        <w:rPr>
          <w:rFonts w:ascii="Century Gothic" w:hAnsi="Century Gothic"/>
        </w:rPr>
        <w:t xml:space="preserve"> t</w:t>
      </w:r>
      <w:r w:rsidRPr="008010C8">
        <w:rPr>
          <w:rFonts w:ascii="Century Gothic" w:hAnsi="Century Gothic"/>
        </w:rPr>
        <w:t>aught in French, one of which must be during the student’s senior year.</w:t>
      </w:r>
    </w:p>
    <w:p w14:paraId="42CE8A31" w14:textId="77777777" w:rsidR="008B3A3C" w:rsidRPr="008010C8" w:rsidRDefault="008B3A3C" w:rsidP="008B3A3C">
      <w:pPr>
        <w:spacing w:line="276" w:lineRule="auto"/>
        <w:rPr>
          <w:rFonts w:ascii="Century Gothic" w:hAnsi="Century Gothic"/>
        </w:rPr>
      </w:pPr>
    </w:p>
    <w:p w14:paraId="787CFC9B" w14:textId="432F8938" w:rsidR="00504FF8" w:rsidRDefault="00504FF8" w:rsidP="008B3A3C">
      <w:pPr>
        <w:spacing w:line="276" w:lineRule="auto"/>
        <w:rPr>
          <w:rFonts w:ascii="Century Gothic" w:hAnsi="Century Gothic"/>
        </w:rPr>
      </w:pPr>
      <w:r w:rsidRPr="008010C8">
        <w:rPr>
          <w:rFonts w:ascii="Century Gothic" w:hAnsi="Century Gothic"/>
        </w:rPr>
        <w:t>FREN 101, FREN 102, and FREN 201 count toward the degree but not toward the French major. The language courses FREN 202, FREN 205, FREN 206, FREN 211 and FREN 226 count toward the French Major. All majors must take at least one culture course (FREN 207, FREN 220, FREN 222, FREN 225, FREN 227, FREN 229, FREN 230, FREN 232, FREN 233, FREN 237, FREN 300, FREN 314, FREN 322, FREN 323, FREN 324, FREN 332) or spend one semester studying in a Francophone country, and at least one literature course (FREN 208, FREN 209, FREN 213, FREN 214,</w:t>
      </w:r>
      <w:r w:rsidR="008010C8">
        <w:rPr>
          <w:rFonts w:ascii="Century Gothic" w:hAnsi="Century Gothic"/>
        </w:rPr>
        <w:t xml:space="preserve"> F</w:t>
      </w:r>
      <w:r w:rsidRPr="008010C8">
        <w:rPr>
          <w:rFonts w:ascii="Century Gothic" w:hAnsi="Century Gothic"/>
        </w:rPr>
        <w:t>REN 217, FREN 221, FREN 224, FREN 228, FREN 235, FREN 237, FREN 241, FR</w:t>
      </w:r>
      <w:r w:rsidR="008010C8">
        <w:rPr>
          <w:rFonts w:ascii="Century Gothic" w:hAnsi="Century Gothic"/>
        </w:rPr>
        <w:t xml:space="preserve">EN 278, FREN 302, FREN 303, FREN </w:t>
      </w:r>
      <w:r w:rsidRPr="008010C8">
        <w:rPr>
          <w:rFonts w:ascii="Century Gothic" w:hAnsi="Century Gothic"/>
        </w:rPr>
        <w:t>306, FREN 307, FREN 308, FREN 313, FREN 315, FREN 317, FREN 330, FREN 333).</w:t>
      </w:r>
    </w:p>
    <w:p w14:paraId="11B014B8" w14:textId="77777777" w:rsidR="008B3A3C" w:rsidRPr="008010C8" w:rsidRDefault="008B3A3C" w:rsidP="008B3A3C">
      <w:pPr>
        <w:spacing w:line="276" w:lineRule="auto"/>
        <w:rPr>
          <w:rFonts w:ascii="Century Gothic" w:hAnsi="Century Gothic"/>
        </w:rPr>
      </w:pPr>
    </w:p>
    <w:p w14:paraId="4750C615" w14:textId="22159DAB" w:rsidR="00051ED2" w:rsidRDefault="00504FF8" w:rsidP="008B3A3C">
      <w:pPr>
        <w:spacing w:line="276" w:lineRule="auto"/>
        <w:rPr>
          <w:rFonts w:ascii="Century Gothic" w:hAnsi="Century Gothic"/>
        </w:rPr>
      </w:pPr>
      <w:r w:rsidRPr="008010C8">
        <w:rPr>
          <w:rFonts w:ascii="Century Gothic" w:hAnsi="Century Gothic"/>
        </w:rPr>
        <w:t>FREN 350, 360 and 370 do not count toward the minimum requirement of two 300-level courses for the major. No</w:t>
      </w:r>
      <w:r w:rsidR="008010C8">
        <w:rPr>
          <w:rFonts w:ascii="Century Gothic" w:hAnsi="Century Gothic"/>
        </w:rPr>
        <w:t xml:space="preserve"> </w:t>
      </w:r>
      <w:r w:rsidRPr="008010C8">
        <w:rPr>
          <w:rFonts w:ascii="Century Gothic" w:hAnsi="Century Gothic"/>
        </w:rPr>
        <w:t>more than two courses taken credit/noncredit at Wellesley College may be applied to the French major. Students</w:t>
      </w:r>
      <w:r w:rsidR="008010C8">
        <w:rPr>
          <w:rFonts w:ascii="Century Gothic" w:hAnsi="Century Gothic"/>
        </w:rPr>
        <w:t xml:space="preserve"> </w:t>
      </w:r>
      <w:r w:rsidRPr="008010C8">
        <w:rPr>
          <w:rFonts w:ascii="Century Gothic" w:hAnsi="Century Gothic"/>
        </w:rPr>
        <w:t>planning to major in French should consult with the chair of the French department. The department does not offer a minor.</w:t>
      </w:r>
    </w:p>
    <w:p w14:paraId="324E7493" w14:textId="089852F8" w:rsidR="007E2D9A" w:rsidRDefault="007E2D9A" w:rsidP="008010C8">
      <w:pPr>
        <w:spacing w:line="276" w:lineRule="auto"/>
        <w:rPr>
          <w:rFonts w:ascii="Century Gothic" w:hAnsi="Century Gothic"/>
        </w:rPr>
      </w:pPr>
    </w:p>
    <w:p w14:paraId="56B3AD6A" w14:textId="77777777" w:rsidR="008B3A3C" w:rsidRPr="008010C8" w:rsidRDefault="008B3A3C" w:rsidP="008010C8">
      <w:pPr>
        <w:spacing w:line="276" w:lineRule="auto"/>
        <w:rPr>
          <w:rFonts w:ascii="Century Gothic" w:hAnsi="Century Gothic"/>
        </w:rPr>
      </w:pPr>
    </w:p>
    <w:p w14:paraId="00CBF9C3" w14:textId="77777777" w:rsidR="00051ED2" w:rsidRPr="008010C8" w:rsidRDefault="0090794A">
      <w:pPr>
        <w:pStyle w:val="Subtitle"/>
        <w:pBdr>
          <w:bottom w:val="single" w:sz="4" w:space="1" w:color="000000"/>
        </w:pBdr>
        <w:jc w:val="left"/>
        <w:rPr>
          <w:rFonts w:ascii="Century Gothic" w:hAnsi="Century Gothic"/>
          <w:b/>
        </w:rPr>
      </w:pPr>
      <w:r w:rsidRPr="008010C8">
        <w:rPr>
          <w:rFonts w:ascii="Century Gothic" w:hAnsi="Century Gothic"/>
          <w:b/>
        </w:rPr>
        <w:t>The French Cultural Studies Major</w:t>
      </w:r>
    </w:p>
    <w:p w14:paraId="0627B290" w14:textId="77777777" w:rsidR="008B3A3C" w:rsidRDefault="008B3A3C" w:rsidP="008B3A3C">
      <w:pPr>
        <w:spacing w:line="276" w:lineRule="auto"/>
        <w:rPr>
          <w:rFonts w:ascii="Century Gothic" w:hAnsi="Century Gothic"/>
        </w:rPr>
      </w:pPr>
    </w:p>
    <w:p w14:paraId="2C39510F" w14:textId="28D85A42" w:rsidR="00051ED2" w:rsidRDefault="0090794A" w:rsidP="008B3A3C">
      <w:pPr>
        <w:spacing w:line="276" w:lineRule="auto"/>
        <w:rPr>
          <w:rFonts w:ascii="Century Gothic" w:hAnsi="Century Gothic"/>
        </w:rPr>
      </w:pPr>
      <w:r w:rsidRPr="008B3A3C">
        <w:rPr>
          <w:rFonts w:ascii="Century Gothic" w:hAnsi="Century Gothic"/>
        </w:rPr>
        <w:t>Wellesley offers an interdepartmental major in French Cultural Studies, which combines courses from the Department of French with those in Africana Studies, Art, History, Music, Political Science or any other department offering courses on France or Francophone countries. French Cultural Studies majors ordinarily work closely with two advisors, one from the French Department and one from the other area of concentration.</w:t>
      </w:r>
    </w:p>
    <w:p w14:paraId="0F0B6507" w14:textId="77777777" w:rsidR="008B3A3C" w:rsidRPr="008B3A3C" w:rsidRDefault="008B3A3C" w:rsidP="008B3A3C">
      <w:pPr>
        <w:spacing w:line="276" w:lineRule="auto"/>
        <w:rPr>
          <w:rFonts w:ascii="Century Gothic" w:hAnsi="Century Gothic"/>
        </w:rPr>
      </w:pPr>
    </w:p>
    <w:p w14:paraId="2DE76E2A" w14:textId="3BF9F1F0" w:rsidR="00051ED2" w:rsidRDefault="0090794A" w:rsidP="008B3A3C">
      <w:pPr>
        <w:spacing w:line="276" w:lineRule="auto"/>
        <w:rPr>
          <w:rFonts w:ascii="Century Gothic" w:hAnsi="Century Gothic"/>
        </w:rPr>
      </w:pPr>
      <w:r w:rsidRPr="008B3A3C">
        <w:rPr>
          <w:rFonts w:ascii="Century Gothic" w:hAnsi="Century Gothic"/>
        </w:rPr>
        <w:t xml:space="preserve"> The major in French Cultural Studies consists of a minimum of eight units. At least four units in the French department above FREN 201 are required, including FREN 207 and one of the following: FREN 210, FREN 211 or FREN 212.</w:t>
      </w:r>
      <w:bookmarkStart w:id="4" w:name="gjdgxs" w:colFirst="0" w:colLast="0"/>
      <w:bookmarkEnd w:id="4"/>
    </w:p>
    <w:p w14:paraId="7EC363CB" w14:textId="77777777" w:rsidR="008B3A3C" w:rsidRPr="008B3A3C" w:rsidRDefault="008B3A3C" w:rsidP="008B3A3C">
      <w:pPr>
        <w:spacing w:line="276" w:lineRule="auto"/>
        <w:rPr>
          <w:rFonts w:ascii="Century Gothic" w:hAnsi="Century Gothic"/>
        </w:rPr>
      </w:pPr>
    </w:p>
    <w:p w14:paraId="3F1FAA55" w14:textId="664FDC32" w:rsidR="00051ED2" w:rsidRPr="008B3A3C" w:rsidRDefault="0090794A" w:rsidP="008B3A3C">
      <w:pPr>
        <w:spacing w:line="276" w:lineRule="auto"/>
        <w:rPr>
          <w:rFonts w:ascii="Century Gothic" w:hAnsi="Century Gothic"/>
        </w:rPr>
      </w:pPr>
      <w:r w:rsidRPr="008B3A3C">
        <w:rPr>
          <w:rFonts w:ascii="Century Gothic" w:hAnsi="Century Gothic"/>
        </w:rPr>
        <w:t xml:space="preserve">In special cases, an upper-level culture course in French approved by the program director may be substituted for FREN 207. At least two units in French at the 300 level are required. FRST 350, FRST 360 and FRST 370 do not normally count towards the minimum requirement of two 300-level courses for the major. In exceptional cases this requirement may be waived by the FCS director and/or the chair of the French department. No more than two courses taken credit/noncredit at Wellesley College may be applied to the French Cultural Studies major. Students planning to major in French Cultural Studies should consult with advisors to the major. For related courses for credit toward the FCS major, please check </w:t>
      </w:r>
      <w:hyperlink r:id="rId24">
        <w:r w:rsidRPr="008B3A3C">
          <w:rPr>
            <w:rFonts w:ascii="Century Gothic" w:hAnsi="Century Gothic"/>
            <w:color w:val="0000FF"/>
            <w:u w:val="single"/>
          </w:rPr>
          <w:t>http://www.wellesley.edu/french/culturalmajor</w:t>
        </w:r>
      </w:hyperlink>
      <w:r w:rsidRPr="008B3A3C">
        <w:rPr>
          <w:rFonts w:ascii="Century Gothic" w:hAnsi="Century Gothic"/>
        </w:rPr>
        <w:t>.</w:t>
      </w:r>
      <w:r w:rsidR="008010C8" w:rsidRPr="008B3A3C">
        <w:rPr>
          <w:rFonts w:ascii="Century Gothic" w:hAnsi="Century Gothic"/>
        </w:rPr>
        <w:t xml:space="preserve"> </w:t>
      </w:r>
    </w:p>
    <w:p w14:paraId="4C8A0788" w14:textId="45A954EA" w:rsidR="008010C8" w:rsidRDefault="008010C8">
      <w:pPr>
        <w:rPr>
          <w:rFonts w:ascii="Century Gothic" w:hAnsi="Century Gothic"/>
        </w:rPr>
      </w:pPr>
      <w:r>
        <w:rPr>
          <w:rFonts w:ascii="Century Gothic" w:hAnsi="Century Gothic"/>
        </w:rPr>
        <w:br w:type="page"/>
      </w:r>
    </w:p>
    <w:bookmarkEnd w:id="0"/>
    <w:bookmarkEnd w:id="1"/>
    <w:p w14:paraId="1437CF08" w14:textId="77777777" w:rsidR="00405B7A" w:rsidRPr="00AF02FA" w:rsidRDefault="00405B7A" w:rsidP="00405B7A">
      <w:pPr>
        <w:pStyle w:val="Title"/>
        <w:rPr>
          <w:rFonts w:ascii="Century Gothic" w:hAnsi="Century Gothic"/>
          <w:sz w:val="56"/>
          <w:szCs w:val="56"/>
        </w:rPr>
      </w:pPr>
      <w:r w:rsidRPr="00AF02FA">
        <w:rPr>
          <w:rFonts w:ascii="Century Gothic" w:hAnsi="Century Gothic"/>
          <w:sz w:val="56"/>
          <w:szCs w:val="56"/>
        </w:rPr>
        <w:lastRenderedPageBreak/>
        <w:t>Honors in the French Major</w:t>
      </w:r>
    </w:p>
    <w:p w14:paraId="028F062F" w14:textId="04FC2BFB" w:rsidR="00405B7A" w:rsidRDefault="00405B7A" w:rsidP="008B3A3C">
      <w:pPr>
        <w:pStyle w:val="Heading3"/>
        <w:rPr>
          <w:rFonts w:ascii="Century Gothic" w:hAnsi="Century Gothic"/>
          <w:b/>
          <w:bCs/>
          <w:sz w:val="24"/>
          <w:szCs w:val="24"/>
        </w:rPr>
      </w:pPr>
      <w:r w:rsidRPr="008B3A3C">
        <w:rPr>
          <w:rFonts w:ascii="Century Gothic" w:hAnsi="Century Gothic"/>
          <w:b/>
          <w:bCs/>
          <w:sz w:val="24"/>
          <w:szCs w:val="24"/>
        </w:rPr>
        <w:t>The department offers two options for the achievement of honors in French:</w:t>
      </w:r>
    </w:p>
    <w:p w14:paraId="59300144" w14:textId="77777777" w:rsidR="008B3A3C" w:rsidRPr="008B3A3C" w:rsidRDefault="008B3A3C" w:rsidP="008B3A3C"/>
    <w:p w14:paraId="43ECF445" w14:textId="77777777" w:rsidR="00405B7A" w:rsidRPr="007D0816" w:rsidRDefault="00405B7A" w:rsidP="00405B7A">
      <w:pPr>
        <w:spacing w:after="240"/>
        <w:rPr>
          <w:rFonts w:ascii="Century Gothic" w:hAnsi="Century Gothic"/>
          <w:sz w:val="22"/>
          <w:szCs w:val="22"/>
        </w:rPr>
      </w:pPr>
      <w:r w:rsidRPr="007D0816">
        <w:rPr>
          <w:rFonts w:ascii="Century Gothic" w:hAnsi="Century Gothic"/>
          <w:sz w:val="22"/>
          <w:szCs w:val="22"/>
        </w:rPr>
        <w:t xml:space="preserve">Under </w:t>
      </w:r>
      <w:r w:rsidRPr="007D0816">
        <w:rPr>
          <w:rFonts w:ascii="Century Gothic" w:hAnsi="Century Gothic"/>
          <w:b/>
          <w:sz w:val="22"/>
          <w:szCs w:val="22"/>
        </w:rPr>
        <w:t>Option A</w:t>
      </w:r>
      <w:r w:rsidRPr="007D0816">
        <w:rPr>
          <w:rFonts w:ascii="Century Gothic" w:hAnsi="Century Gothic"/>
          <w:sz w:val="22"/>
          <w:szCs w:val="22"/>
        </w:rPr>
        <w:t xml:space="preserve">, students write and defend a senior thesis.  Candidates must complete a 300-level course or its equivalent before the fall of senior year.  In addition, a 300-level course is to be taken concurrently with FREN 360-FREN 370.  (See the description of those courses below.) </w:t>
      </w:r>
    </w:p>
    <w:p w14:paraId="7463C193" w14:textId="77777777" w:rsidR="00405B7A" w:rsidRPr="007D0816" w:rsidRDefault="00405B7A" w:rsidP="00405B7A">
      <w:pPr>
        <w:spacing w:after="240"/>
        <w:rPr>
          <w:rFonts w:ascii="Century Gothic" w:hAnsi="Century Gothic"/>
          <w:sz w:val="22"/>
          <w:szCs w:val="22"/>
        </w:rPr>
      </w:pPr>
      <w:r w:rsidRPr="007D0816">
        <w:rPr>
          <w:rFonts w:ascii="Century Gothic" w:hAnsi="Century Gothic"/>
          <w:sz w:val="22"/>
          <w:szCs w:val="22"/>
        </w:rPr>
        <w:t xml:space="preserve">Under </w:t>
      </w:r>
      <w:r w:rsidRPr="007D0816">
        <w:rPr>
          <w:rFonts w:ascii="Century Gothic" w:hAnsi="Century Gothic"/>
          <w:b/>
          <w:sz w:val="22"/>
          <w:szCs w:val="22"/>
        </w:rPr>
        <w:t>Option B</w:t>
      </w:r>
      <w:r w:rsidRPr="007D0816">
        <w:rPr>
          <w:rFonts w:ascii="Century Gothic" w:hAnsi="Century Gothic"/>
          <w:sz w:val="22"/>
          <w:szCs w:val="22"/>
        </w:rPr>
        <w:t>, students sit for a written examination based on major works and authors of the French and Francophone literary traditions. (See requirements, below.) Option B carries no course credit, but candidates may elect a unit of FREN 350 in the fall of senior year as part of their preparation for the examination.</w:t>
      </w:r>
    </w:p>
    <w:p w14:paraId="32061253" w14:textId="77777777" w:rsidR="00405B7A" w:rsidRPr="007D0816" w:rsidRDefault="00405B7A" w:rsidP="00405B7A">
      <w:pPr>
        <w:rPr>
          <w:rFonts w:ascii="Century Gothic" w:hAnsi="Century Gothic"/>
          <w:sz w:val="22"/>
          <w:szCs w:val="22"/>
        </w:rPr>
      </w:pPr>
      <w:r w:rsidRPr="007D0816">
        <w:rPr>
          <w:rFonts w:ascii="Century Gothic" w:hAnsi="Century Gothic"/>
          <w:sz w:val="22"/>
          <w:szCs w:val="22"/>
        </w:rPr>
        <w:t>To be admitted to either program, a student must have a grade point average of at least 3.5 in all work in the major field above the 100 level; the department may petition on her behalf if her GPA in the major is between 3.0 and 3.5. </w:t>
      </w:r>
    </w:p>
    <w:p w14:paraId="2DF9BF9D" w14:textId="77777777" w:rsidR="00405B7A" w:rsidRPr="00D97E6E" w:rsidRDefault="00405B7A" w:rsidP="00405B7A">
      <w:pPr>
        <w:rPr>
          <w:rFonts w:asciiTheme="majorHAnsi" w:eastAsia="Times" w:hAnsiTheme="majorHAnsi" w:cs="Times"/>
          <w:sz w:val="22"/>
          <w:szCs w:val="22"/>
        </w:rPr>
      </w:pPr>
      <w:r w:rsidRPr="00D97E6E">
        <w:rPr>
          <w:rFonts w:asciiTheme="majorHAnsi" w:eastAsia="Arial" w:hAnsiTheme="majorHAnsi" w:cs="Arial"/>
          <w:sz w:val="22"/>
          <w:szCs w:val="22"/>
        </w:rPr>
        <w:t xml:space="preserve"> </w:t>
      </w:r>
    </w:p>
    <w:p w14:paraId="6138AC1F" w14:textId="77777777" w:rsidR="00405B7A" w:rsidRPr="008B3A3C" w:rsidRDefault="00405B7A" w:rsidP="00405B7A">
      <w:pPr>
        <w:pStyle w:val="Subtitle"/>
        <w:jc w:val="left"/>
        <w:rPr>
          <w:rFonts w:ascii="Century Gothic" w:hAnsi="Century Gothic"/>
          <w:b/>
          <w:color w:val="auto"/>
          <w:u w:val="single"/>
        </w:rPr>
      </w:pPr>
      <w:r w:rsidRPr="008B3A3C">
        <w:rPr>
          <w:rFonts w:ascii="Century Gothic" w:hAnsi="Century Gothic"/>
          <w:b/>
          <w:color w:val="auto"/>
          <w:u w:val="single"/>
        </w:rPr>
        <w:t xml:space="preserve">Honors, Option A: </w:t>
      </w:r>
      <w:r w:rsidRPr="008B3A3C">
        <w:rPr>
          <w:rFonts w:ascii="Century Gothic" w:hAnsi="Century Gothic"/>
          <w:b/>
          <w:iCs/>
          <w:color w:val="auto"/>
          <w:u w:val="single"/>
        </w:rPr>
        <w:t>Senior Thesis</w:t>
      </w:r>
    </w:p>
    <w:p w14:paraId="5630030B" w14:textId="77777777" w:rsidR="00405B7A" w:rsidRPr="008B3A3C" w:rsidRDefault="00405B7A" w:rsidP="00405B7A">
      <w:pPr>
        <w:pStyle w:val="Subtitle"/>
        <w:jc w:val="left"/>
        <w:rPr>
          <w:rFonts w:ascii="Century Gothic" w:hAnsi="Century Gothic"/>
          <w:b/>
          <w:color w:val="auto"/>
          <w:sz w:val="22"/>
          <w:szCs w:val="22"/>
        </w:rPr>
      </w:pPr>
      <w:r w:rsidRPr="008B3A3C">
        <w:rPr>
          <w:rFonts w:ascii="Century Gothic" w:hAnsi="Century Gothic"/>
          <w:b/>
          <w:color w:val="auto"/>
          <w:sz w:val="22"/>
          <w:szCs w:val="22"/>
        </w:rPr>
        <w:t>FRENCH 360: Senior Thesis Research</w:t>
      </w:r>
    </w:p>
    <w:p w14:paraId="0AF1986A" w14:textId="21AD79AD" w:rsidR="00405B7A" w:rsidRDefault="00405B7A" w:rsidP="00405B7A">
      <w:pPr>
        <w:pStyle w:val="Subtitle"/>
        <w:jc w:val="left"/>
        <w:rPr>
          <w:rFonts w:ascii="Century Gothic" w:hAnsi="Century Gothic"/>
          <w:b/>
          <w:color w:val="auto"/>
          <w:sz w:val="22"/>
          <w:szCs w:val="22"/>
        </w:rPr>
      </w:pPr>
      <w:r w:rsidRPr="008B3A3C">
        <w:rPr>
          <w:rFonts w:ascii="Century Gothic" w:hAnsi="Century Gothic"/>
          <w:b/>
          <w:color w:val="auto"/>
          <w:sz w:val="22"/>
          <w:szCs w:val="22"/>
        </w:rPr>
        <w:t xml:space="preserve">FRENCH 370: Senior Thesis </w:t>
      </w:r>
    </w:p>
    <w:p w14:paraId="1721B1E0" w14:textId="77777777" w:rsidR="008B3A3C" w:rsidRPr="008B3A3C" w:rsidRDefault="008B3A3C" w:rsidP="008B3A3C"/>
    <w:p w14:paraId="7170BEB2" w14:textId="77777777" w:rsidR="00405B7A" w:rsidRPr="008B3A3C" w:rsidRDefault="00405B7A" w:rsidP="00405B7A">
      <w:pPr>
        <w:pStyle w:val="Subtitle"/>
        <w:jc w:val="left"/>
        <w:rPr>
          <w:rFonts w:ascii="Century Gothic" w:hAnsi="Century Gothic"/>
          <w:color w:val="auto"/>
          <w:sz w:val="22"/>
          <w:szCs w:val="22"/>
          <w:u w:val="single"/>
        </w:rPr>
      </w:pPr>
      <w:r w:rsidRPr="008B3A3C">
        <w:rPr>
          <w:rFonts w:ascii="Century Gothic" w:hAnsi="Century Gothic"/>
          <w:color w:val="auto"/>
          <w:sz w:val="22"/>
          <w:szCs w:val="22"/>
          <w:u w:val="single"/>
        </w:rPr>
        <w:t>Requirements:</w:t>
      </w:r>
    </w:p>
    <w:p w14:paraId="0D50A89B" w14:textId="77777777" w:rsidR="00405B7A" w:rsidRPr="007D0816" w:rsidRDefault="00405B7A" w:rsidP="00405B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450" w:hanging="450"/>
        <w:rPr>
          <w:rFonts w:ascii="Century Gothic" w:eastAsia="Times" w:hAnsi="Century Gothic" w:cs="Times"/>
          <w:sz w:val="22"/>
          <w:szCs w:val="22"/>
        </w:rPr>
      </w:pPr>
      <w:r w:rsidRPr="007D0816">
        <w:rPr>
          <w:rFonts w:ascii="Century Gothic" w:eastAsia="Times" w:hAnsi="Century Gothic" w:cs="Times"/>
          <w:sz w:val="22"/>
          <w:szCs w:val="22"/>
        </w:rPr>
        <w:t>1.</w:t>
      </w:r>
      <w:r w:rsidRPr="007D0816">
        <w:rPr>
          <w:rFonts w:ascii="Century Gothic" w:eastAsia="Times" w:hAnsi="Century Gothic" w:cs="Times"/>
          <w:sz w:val="22"/>
          <w:szCs w:val="22"/>
        </w:rPr>
        <w:tab/>
        <w:t xml:space="preserve">Grade point average of 3.5 in the major, above the 100-level (Exceptions: see appended </w:t>
      </w:r>
      <w:r w:rsidRPr="007D0816">
        <w:rPr>
          <w:rFonts w:ascii="Century Gothic" w:eastAsia="Times" w:hAnsi="Century Gothic" w:cs="Times"/>
          <w:i/>
          <w:sz w:val="22"/>
          <w:szCs w:val="22"/>
        </w:rPr>
        <w:t>Articles of Government, Book II, Section 2, Honors Programs</w:t>
      </w:r>
      <w:r w:rsidRPr="007D0816">
        <w:rPr>
          <w:rFonts w:ascii="Century Gothic" w:eastAsia="Times" w:hAnsi="Century Gothic" w:cs="Times"/>
          <w:sz w:val="22"/>
          <w:szCs w:val="22"/>
        </w:rPr>
        <w:t xml:space="preserve">.)   </w:t>
      </w:r>
    </w:p>
    <w:p w14:paraId="6A60F22F" w14:textId="77777777" w:rsidR="00405B7A" w:rsidRPr="007D0816" w:rsidRDefault="00405B7A" w:rsidP="00405B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450" w:hanging="450"/>
        <w:rPr>
          <w:rFonts w:ascii="Century Gothic" w:eastAsia="Times" w:hAnsi="Century Gothic" w:cs="Times"/>
          <w:sz w:val="22"/>
          <w:szCs w:val="22"/>
        </w:rPr>
      </w:pPr>
      <w:r w:rsidRPr="007D0816">
        <w:rPr>
          <w:rFonts w:ascii="Century Gothic" w:eastAsia="Times" w:hAnsi="Century Gothic" w:cs="Times"/>
          <w:sz w:val="22"/>
          <w:szCs w:val="22"/>
        </w:rPr>
        <w:t>2.</w:t>
      </w:r>
      <w:r w:rsidRPr="007D0816">
        <w:rPr>
          <w:rFonts w:ascii="Century Gothic" w:eastAsia="Times" w:hAnsi="Century Gothic" w:cs="Times"/>
          <w:sz w:val="22"/>
          <w:szCs w:val="22"/>
        </w:rPr>
        <w:tab/>
        <w:t>Recommendation of Department's Honors Committee when Project is submitted</w:t>
      </w:r>
    </w:p>
    <w:p w14:paraId="2437F7E7" w14:textId="77777777" w:rsidR="00405B7A" w:rsidRPr="007D0816" w:rsidRDefault="00405B7A" w:rsidP="00405B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450" w:hanging="450"/>
        <w:rPr>
          <w:rFonts w:ascii="Century Gothic" w:eastAsia="Times" w:hAnsi="Century Gothic" w:cs="Times"/>
          <w:sz w:val="22"/>
          <w:szCs w:val="22"/>
        </w:rPr>
      </w:pPr>
      <w:r w:rsidRPr="007D0816">
        <w:rPr>
          <w:rFonts w:ascii="Century Gothic" w:eastAsia="Times" w:hAnsi="Century Gothic" w:cs="Times"/>
          <w:sz w:val="22"/>
          <w:szCs w:val="22"/>
        </w:rPr>
        <w:t>3.</w:t>
      </w:r>
      <w:r w:rsidRPr="007D0816">
        <w:rPr>
          <w:rFonts w:ascii="Century Gothic" w:eastAsia="Times" w:hAnsi="Century Gothic" w:cs="Times"/>
          <w:sz w:val="22"/>
          <w:szCs w:val="22"/>
        </w:rPr>
        <w:tab/>
        <w:t>A 300-level course or its equivalent before the Fall of senior year</w:t>
      </w:r>
    </w:p>
    <w:p w14:paraId="122E11F1" w14:textId="77777777" w:rsidR="00405B7A" w:rsidRPr="007D0816" w:rsidRDefault="00405B7A" w:rsidP="00405B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450" w:hanging="450"/>
        <w:rPr>
          <w:rFonts w:ascii="Century Gothic" w:eastAsia="Times" w:hAnsi="Century Gothic" w:cs="Times"/>
          <w:sz w:val="22"/>
          <w:szCs w:val="22"/>
        </w:rPr>
      </w:pPr>
      <w:r w:rsidRPr="007D0816">
        <w:rPr>
          <w:rFonts w:ascii="Century Gothic" w:eastAsia="Times" w:hAnsi="Century Gothic" w:cs="Times"/>
          <w:sz w:val="22"/>
          <w:szCs w:val="22"/>
        </w:rPr>
        <w:t>4.</w:t>
      </w:r>
      <w:r w:rsidRPr="007D0816">
        <w:rPr>
          <w:rFonts w:ascii="Century Gothic" w:eastAsia="Times" w:hAnsi="Century Gothic" w:cs="Times"/>
          <w:sz w:val="22"/>
          <w:szCs w:val="22"/>
        </w:rPr>
        <w:tab/>
        <w:t>French 360 and 370 do not count towards the minimum requirement of two 300-level courses for the major.</w:t>
      </w:r>
    </w:p>
    <w:p w14:paraId="0C7306CC" w14:textId="77777777" w:rsidR="00405B7A" w:rsidRPr="007D0816" w:rsidRDefault="00405B7A" w:rsidP="00405B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450" w:hanging="360"/>
        <w:rPr>
          <w:rFonts w:ascii="Century Gothic" w:eastAsia="Times" w:hAnsi="Century Gothic" w:cs="Times"/>
          <w:sz w:val="22"/>
          <w:szCs w:val="22"/>
        </w:rPr>
      </w:pPr>
    </w:p>
    <w:p w14:paraId="33D87516"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rPr>
          <w:rFonts w:ascii="Century Gothic" w:hAnsi="Century Gothic"/>
          <w:sz w:val="22"/>
          <w:szCs w:val="22"/>
        </w:rPr>
      </w:pPr>
      <w:r w:rsidRPr="007D0816">
        <w:rPr>
          <w:rFonts w:ascii="Century Gothic" w:hAnsi="Century Gothic"/>
          <w:b/>
          <w:sz w:val="22"/>
          <w:szCs w:val="22"/>
        </w:rPr>
        <w:t xml:space="preserve">Prerequisite for French 360:  By permission of the department.  See Academic Distinctions.  </w:t>
      </w:r>
    </w:p>
    <w:p w14:paraId="12109095"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rPr>
          <w:rFonts w:ascii="Century Gothic" w:hAnsi="Century Gothic"/>
          <w:sz w:val="22"/>
          <w:szCs w:val="22"/>
        </w:rPr>
      </w:pPr>
      <w:r w:rsidRPr="007D0816">
        <w:rPr>
          <w:rFonts w:ascii="Century Gothic" w:hAnsi="Century Gothic"/>
          <w:b/>
          <w:sz w:val="22"/>
          <w:szCs w:val="22"/>
        </w:rPr>
        <w:t>Prerequisite for French 370:  French 360 and permission of the department.</w:t>
      </w:r>
    </w:p>
    <w:p w14:paraId="20875176"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entury Gothic" w:eastAsia="Times" w:hAnsi="Century Gothic" w:cs="Times"/>
          <w:sz w:val="22"/>
          <w:szCs w:val="22"/>
        </w:rPr>
      </w:pPr>
    </w:p>
    <w:p w14:paraId="024CF197"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t>Spring of Junior Year</w:t>
      </w:r>
    </w:p>
    <w:p w14:paraId="5CDCD98A"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0"/>
          <w:szCs w:val="20"/>
        </w:rPr>
      </w:pPr>
      <w:r w:rsidRPr="007D0816">
        <w:rPr>
          <w:rFonts w:ascii="Century Gothic" w:eastAsia="Times" w:hAnsi="Century Gothic" w:cs="Times"/>
          <w:sz w:val="20"/>
          <w:szCs w:val="20"/>
        </w:rPr>
        <w:t>In the Spring of the Junior Year qualified students who wish to be in the Honors Program must submit a proposal for 360 Senior Thesis Research. Students in the Wellesley-in-Aix program should discuss their plans with the program Director. Any eligible junior who wishes to do so should then consult a faculty member for advice in selecting appropriate research material for summer reading and in developing her topic into a promising proposal, which is to be formally submitted to the department in the fall. The advisor should be contacted in February. In March and April the student should gather a bibliography and by the end of April she should submit it to her advisor along with a preliminary proposal.  The advisor should comment on the bibliography and proposal by the beginning of June.</w:t>
      </w:r>
    </w:p>
    <w:p w14:paraId="1F925901"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0"/>
          <w:szCs w:val="20"/>
        </w:rPr>
      </w:pPr>
    </w:p>
    <w:p w14:paraId="4C6D4BFC"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0"/>
          <w:szCs w:val="20"/>
        </w:rPr>
      </w:pPr>
      <w:r w:rsidRPr="007D0816">
        <w:rPr>
          <w:rFonts w:ascii="Century Gothic" w:eastAsia="Times" w:hAnsi="Century Gothic" w:cs="Times"/>
          <w:sz w:val="20"/>
          <w:szCs w:val="20"/>
        </w:rPr>
        <w:t xml:space="preserve">It is suggested that interested students look at the Honors theses of former students in the French Department Espace Germaine Lafeuille. The Chair of the department is available for advice about selecting an Honors advisor. Students may also consult the short description of the specializations of each French Department faculty member on the department website. </w:t>
      </w:r>
    </w:p>
    <w:p w14:paraId="56106437" w14:textId="77777777" w:rsidR="00F26438" w:rsidRPr="00D97E6E" w:rsidRDefault="00F26438"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Times" w:hAnsiTheme="majorHAnsi" w:cs="Times"/>
          <w:sz w:val="20"/>
          <w:szCs w:val="20"/>
        </w:rPr>
      </w:pPr>
    </w:p>
    <w:p w14:paraId="298AF627"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lastRenderedPageBreak/>
        <w:t>Summer</w:t>
      </w:r>
    </w:p>
    <w:p w14:paraId="5311FCAD"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sz w:val="20"/>
          <w:szCs w:val="20"/>
        </w:rPr>
        <w:t>Read in general area of research and begin writing proposal for submission to the Department.  Compile an annotated bibliography.</w:t>
      </w:r>
    </w:p>
    <w:p w14:paraId="74174FC3"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p>
    <w:p w14:paraId="3D5BE0A7"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t>September</w:t>
      </w:r>
    </w:p>
    <w:p w14:paraId="08C64767"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sz w:val="20"/>
          <w:szCs w:val="20"/>
        </w:rPr>
        <w:t>Meet with advisor during the first week of classes to discuss thesis topic, annotated bibliography, and the reading done over the summer.  A schedule of conferences and deadlines should be worked out at this time.</w:t>
      </w:r>
    </w:p>
    <w:p w14:paraId="39AE0100"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p>
    <w:p w14:paraId="63693AE2"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t>October 1</w:t>
      </w:r>
    </w:p>
    <w:p w14:paraId="736130BF" w14:textId="7129AA62"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sz w:val="20"/>
          <w:szCs w:val="20"/>
        </w:rPr>
        <w:t xml:space="preserve">Proposals are to be submitted to the Honors Committee of the department after consultation with the advisor. Goals, scope of study, and critical approach should be clearly and precisely defined. Special attention should be paid to grammar, spelling, and style. A tentative, but detailed, outline of the thesis, suggesting the progression of the argument or analysis must accompany the proposal. A bibliography should also be included. Separate copies of the proposal are to be provided for each member of the Honors Committee. </w:t>
      </w:r>
      <w:r w:rsidRPr="007D0816">
        <w:rPr>
          <w:rFonts w:ascii="Century Gothic" w:eastAsia="Times" w:hAnsi="Century Gothic" w:cs="Times"/>
          <w:sz w:val="20"/>
          <w:szCs w:val="20"/>
          <w:u w:val="single"/>
        </w:rPr>
        <w:t>If the proposal is not approved</w:t>
      </w:r>
      <w:r w:rsidRPr="007D0816">
        <w:rPr>
          <w:rFonts w:ascii="Century Gothic" w:eastAsia="Times" w:hAnsi="Century Gothic" w:cs="Times"/>
          <w:sz w:val="20"/>
          <w:szCs w:val="20"/>
        </w:rPr>
        <w:t>, the student will be notified by October 8: in this case, the student may withdraw from the Honors Program. She will be credited with one unit of 360 if sufficient work is done during the semester to justify it.</w:t>
      </w:r>
    </w:p>
    <w:p w14:paraId="7298034C"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p>
    <w:p w14:paraId="4CC37AD0"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t>October 29</w:t>
      </w:r>
    </w:p>
    <w:p w14:paraId="024B4F50"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sz w:val="20"/>
          <w:szCs w:val="20"/>
        </w:rPr>
        <w:t>A more substantial outline should be submitted to the advisor.</w:t>
      </w:r>
    </w:p>
    <w:p w14:paraId="1E2E6A0F"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p>
    <w:p w14:paraId="75A78B8D"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t>December 1</w:t>
      </w:r>
    </w:p>
    <w:p w14:paraId="37A1A9B8"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sz w:val="20"/>
          <w:szCs w:val="20"/>
        </w:rPr>
        <w:t xml:space="preserve">A substantial sample (chapter or section, 20-25 pages) should be submitted to the advisor and the members of the Honors Committee. During finals week, a mini-oral will be scheduled with the student, her advisor and two members of the Honors Committee.  At that time, the student, in consultation with her advisor and the committee, should decide whether her 360-370 work thus far, written or otherwise, justifies the continuation of her project into the second semester: it happens sometimes that a topic turns out to be less interesting or fruitful than originally anticipated. In that case, credit will be given for one unit of 360, provided sufficient work has been done. If the submitted sample appears promising, work on the 360 </w:t>
      </w:r>
      <w:proofErr w:type="gramStart"/>
      <w:r w:rsidRPr="007D0816">
        <w:rPr>
          <w:rFonts w:ascii="Century Gothic" w:eastAsia="Times" w:hAnsi="Century Gothic" w:cs="Times"/>
          <w:sz w:val="20"/>
          <w:szCs w:val="20"/>
        </w:rPr>
        <w:t>project</w:t>
      </w:r>
      <w:proofErr w:type="gramEnd"/>
      <w:r w:rsidRPr="007D0816">
        <w:rPr>
          <w:rFonts w:ascii="Century Gothic" w:eastAsia="Times" w:hAnsi="Century Gothic" w:cs="Times"/>
          <w:sz w:val="20"/>
          <w:szCs w:val="20"/>
        </w:rPr>
        <w:t xml:space="preserve"> should continue in consultation with the advisor.  In the latter case the instructor may choose to give a T.B.G. grade (To Be Graded) instead of a letter grade for work done in the fall.</w:t>
      </w:r>
    </w:p>
    <w:p w14:paraId="4FF8B74F"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p>
    <w:p w14:paraId="139D25C6"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t>December</w:t>
      </w:r>
    </w:p>
    <w:p w14:paraId="0EBEC8C4"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sz w:val="20"/>
          <w:szCs w:val="20"/>
          <w:u w:val="single"/>
        </w:rPr>
        <w:t>By the end of the final exam period</w:t>
      </w:r>
      <w:r w:rsidRPr="007D0816">
        <w:rPr>
          <w:rFonts w:ascii="Century Gothic" w:eastAsia="Times" w:hAnsi="Century Gothic" w:cs="Times"/>
          <w:sz w:val="20"/>
          <w:szCs w:val="20"/>
        </w:rPr>
        <w:t xml:space="preserve"> the student will be notified of the decision of the Honors Committee. In order to avoid the possibility of having two 360's on her transcript, a student may find it prudent to register for a course in French which might serve as a substitute for the second semester.</w:t>
      </w:r>
    </w:p>
    <w:p w14:paraId="4828C4A5"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p>
    <w:p w14:paraId="5F0CC5AE"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t>List of Honors Candidates to CCI (Committee on Curriculum &amp; Instruction) of the College</w:t>
      </w:r>
    </w:p>
    <w:p w14:paraId="080898F4"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sz w:val="20"/>
          <w:szCs w:val="20"/>
        </w:rPr>
        <w:t xml:space="preserve">Before the end of the </w:t>
      </w:r>
      <w:r w:rsidRPr="007D0816">
        <w:rPr>
          <w:rFonts w:ascii="Century Gothic" w:eastAsia="Times" w:hAnsi="Century Gothic" w:cs="Times"/>
          <w:sz w:val="20"/>
          <w:szCs w:val="20"/>
          <w:u w:val="single"/>
        </w:rPr>
        <w:t>tenth week of classes</w:t>
      </w:r>
      <w:r w:rsidRPr="007D0816">
        <w:rPr>
          <w:rFonts w:ascii="Century Gothic" w:eastAsia="Times" w:hAnsi="Century Gothic" w:cs="Times"/>
          <w:sz w:val="20"/>
          <w:szCs w:val="20"/>
        </w:rPr>
        <w:t xml:space="preserve"> the Honors Committee reports to the </w:t>
      </w:r>
      <w:r w:rsidRPr="007D0816">
        <w:rPr>
          <w:rFonts w:ascii="Century Gothic" w:eastAsia="Times" w:hAnsi="Century Gothic" w:cs="Times"/>
          <w:sz w:val="20"/>
          <w:szCs w:val="20"/>
          <w:u w:val="single"/>
        </w:rPr>
        <w:t>Curriculum Committee of the College</w:t>
      </w:r>
      <w:r w:rsidRPr="007D0816">
        <w:rPr>
          <w:rFonts w:ascii="Century Gothic" w:eastAsia="Times" w:hAnsi="Century Gothic" w:cs="Times"/>
          <w:sz w:val="20"/>
          <w:szCs w:val="20"/>
        </w:rPr>
        <w:t xml:space="preserve"> (with copy to the Chair of the Department), the names of students registered for 370’s who are candidates for honors.</w:t>
      </w:r>
    </w:p>
    <w:p w14:paraId="6F082291" w14:textId="77777777" w:rsidR="007D0816" w:rsidRPr="007D0816" w:rsidRDefault="007D0816"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p>
    <w:p w14:paraId="5B009CD4"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b/>
          <w:sz w:val="22"/>
          <w:szCs w:val="22"/>
        </w:rPr>
        <w:t>Oral exam</w:t>
      </w:r>
    </w:p>
    <w:p w14:paraId="418D52A6" w14:textId="77777777" w:rsidR="00405B7A" w:rsidRPr="007D0816"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eastAsia="Times" w:hAnsi="Century Gothic" w:cs="Times"/>
          <w:sz w:val="22"/>
          <w:szCs w:val="22"/>
        </w:rPr>
      </w:pPr>
      <w:r w:rsidRPr="007D0816">
        <w:rPr>
          <w:rFonts w:ascii="Century Gothic" w:eastAsia="Times" w:hAnsi="Century Gothic" w:cs="Times"/>
          <w:sz w:val="20"/>
          <w:szCs w:val="20"/>
          <w:u w:val="single"/>
        </w:rPr>
        <w:t>The thesis is due in the Dean's Office at a date specified by the College, usually 2-3 weeks before the last day of classes</w:t>
      </w:r>
      <w:r w:rsidRPr="007D0816">
        <w:rPr>
          <w:rFonts w:ascii="Century Gothic" w:eastAsia="Times" w:hAnsi="Century Gothic" w:cs="Times"/>
          <w:sz w:val="20"/>
          <w:szCs w:val="20"/>
        </w:rPr>
        <w:t>. The Oral Defense committee comprises the Advisor, the Chair of the Department (or her or his deputy), a representative of the Curriculum Committee of the College, and at least one other department member ordinarily chosen by the Advisor and Honors candidate.</w:t>
      </w:r>
    </w:p>
    <w:p w14:paraId="262316E7" w14:textId="462A327F" w:rsidR="008B3A3C" w:rsidRDefault="00405B7A" w:rsidP="00FE27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eastAsia="Times" w:hAnsi="Times" w:cs="Times"/>
          <w:sz w:val="22"/>
          <w:szCs w:val="22"/>
        </w:rPr>
      </w:pPr>
      <w:r w:rsidRPr="007D0816">
        <w:rPr>
          <w:rFonts w:ascii="Century Gothic" w:eastAsia="Times" w:hAnsi="Century Gothic" w:cs="Times"/>
          <w:sz w:val="20"/>
          <w:szCs w:val="20"/>
        </w:rPr>
        <w:t>If her thesis and her oral exam are judged of honors quality, the student is awarded honors in the major field.  If the thesis is completed but it or the honors exam is not of honors quality, honors are not awarded; 370 remains on the transcript as Senior Thesis with an appropriate grade.</w:t>
      </w:r>
      <w:r w:rsidR="00FE27E6">
        <w:rPr>
          <w:rFonts w:ascii="Times" w:eastAsia="Times" w:hAnsi="Times" w:cs="Times"/>
          <w:sz w:val="22"/>
          <w:szCs w:val="22"/>
        </w:rPr>
        <w:t xml:space="preserve"> </w:t>
      </w:r>
    </w:p>
    <w:p w14:paraId="5BE004C8" w14:textId="77777777" w:rsidR="008B3A3C" w:rsidRDefault="008B3A3C">
      <w:pPr>
        <w:rPr>
          <w:rFonts w:ascii="Times" w:eastAsia="Times" w:hAnsi="Times" w:cs="Times"/>
          <w:sz w:val="22"/>
          <w:szCs w:val="22"/>
        </w:rPr>
      </w:pPr>
      <w:r>
        <w:rPr>
          <w:rFonts w:ascii="Times" w:eastAsia="Times" w:hAnsi="Times" w:cs="Times"/>
          <w:sz w:val="22"/>
          <w:szCs w:val="22"/>
        </w:rPr>
        <w:br w:type="page"/>
      </w:r>
    </w:p>
    <w:p w14:paraId="000406DF" w14:textId="3C2453E8" w:rsidR="00405B7A" w:rsidRDefault="00405B7A" w:rsidP="00602AFB">
      <w:pPr>
        <w:pStyle w:val="Subtitle"/>
        <w:jc w:val="left"/>
        <w:rPr>
          <w:rFonts w:ascii="Century Gothic" w:hAnsi="Century Gothic"/>
          <w:b/>
          <w:iCs/>
          <w:color w:val="auto"/>
          <w:u w:val="single"/>
        </w:rPr>
      </w:pPr>
      <w:r w:rsidRPr="008B3A3C">
        <w:rPr>
          <w:rFonts w:ascii="Century Gothic" w:hAnsi="Century Gothic"/>
          <w:b/>
          <w:color w:val="auto"/>
          <w:u w:val="single"/>
        </w:rPr>
        <w:lastRenderedPageBreak/>
        <w:t xml:space="preserve">Honors, Option B: </w:t>
      </w:r>
      <w:r w:rsidRPr="008B3A3C">
        <w:rPr>
          <w:rFonts w:ascii="Century Gothic" w:hAnsi="Century Gothic"/>
          <w:b/>
          <w:iCs/>
          <w:color w:val="auto"/>
          <w:u w:val="single"/>
        </w:rPr>
        <w:t>The Survey of French Literature Examination</w:t>
      </w:r>
    </w:p>
    <w:p w14:paraId="58B3D0A8" w14:textId="77777777" w:rsidR="008B3A3C" w:rsidRPr="008B3A3C" w:rsidRDefault="008B3A3C" w:rsidP="008B3A3C"/>
    <w:p w14:paraId="35884406" w14:textId="0558B405" w:rsidR="00405B7A" w:rsidRPr="008B3A3C" w:rsidRDefault="00405B7A" w:rsidP="00602AFB">
      <w:pPr>
        <w:pStyle w:val="Subtitle"/>
        <w:jc w:val="left"/>
        <w:rPr>
          <w:rFonts w:ascii="Century Gothic" w:hAnsi="Century Gothic"/>
          <w:color w:val="auto"/>
          <w:sz w:val="22"/>
          <w:szCs w:val="22"/>
        </w:rPr>
      </w:pPr>
      <w:r w:rsidRPr="008B3A3C">
        <w:rPr>
          <w:rFonts w:ascii="Century Gothic" w:hAnsi="Century Gothic"/>
          <w:color w:val="auto"/>
          <w:sz w:val="22"/>
          <w:szCs w:val="22"/>
        </w:rPr>
        <w:t>A second path towards earning Honors in the French department is through examination.</w:t>
      </w:r>
    </w:p>
    <w:p w14:paraId="36FEE860" w14:textId="77777777" w:rsidR="008B3A3C" w:rsidRPr="008B3A3C" w:rsidRDefault="008B3A3C" w:rsidP="008B3A3C"/>
    <w:p w14:paraId="47A657B2" w14:textId="77777777" w:rsidR="00405B7A" w:rsidRPr="008B3A3C" w:rsidRDefault="00405B7A" w:rsidP="00602AFB">
      <w:pPr>
        <w:rPr>
          <w:rFonts w:ascii="Century Gothic" w:eastAsia="Times" w:hAnsi="Century Gothic" w:cs="Times"/>
        </w:rPr>
      </w:pPr>
      <w:r w:rsidRPr="008B3A3C">
        <w:rPr>
          <w:rFonts w:ascii="Century Gothic" w:eastAsia="Times" w:hAnsi="Century Gothic" w:cs="Times"/>
          <w:b/>
          <w:u w:val="single"/>
        </w:rPr>
        <w:t>Requirements:</w:t>
      </w:r>
      <w:r w:rsidRPr="008B3A3C">
        <w:rPr>
          <w:rFonts w:ascii="Century Gothic" w:eastAsia="Times" w:hAnsi="Century Gothic" w:cs="Times"/>
          <w:b/>
        </w:rPr>
        <w:t xml:space="preserve"> </w:t>
      </w:r>
      <w:r w:rsidRPr="008B3A3C">
        <w:rPr>
          <w:rFonts w:ascii="Century Gothic" w:eastAsia="Times" w:hAnsi="Century Gothic" w:cs="Times"/>
        </w:rPr>
        <w:t>In accordance with Wellesley College Articles of Government (</w:t>
      </w:r>
      <w:r w:rsidRPr="00861087">
        <w:rPr>
          <w:rFonts w:ascii="Century Gothic" w:eastAsia="Times" w:hAnsi="Century Gothic" w:cs="Times"/>
          <w:i/>
          <w:iCs/>
          <w:sz w:val="20"/>
          <w:szCs w:val="20"/>
        </w:rPr>
        <w:t>Article IV, Section 2</w:t>
      </w:r>
      <w:r w:rsidRPr="008B3A3C">
        <w:rPr>
          <w:rFonts w:ascii="Century Gothic" w:eastAsia="Times" w:hAnsi="Century Gothic" w:cs="Times"/>
        </w:rPr>
        <w:t xml:space="preserve">) and French Department Policy: </w:t>
      </w:r>
    </w:p>
    <w:p w14:paraId="537F343C" w14:textId="77777777" w:rsidR="00405B7A" w:rsidRPr="008B3A3C" w:rsidRDefault="00405B7A" w:rsidP="008B3A3C">
      <w:pPr>
        <w:numPr>
          <w:ilvl w:val="0"/>
          <w:numId w:val="6"/>
        </w:numPr>
        <w:ind w:left="360" w:hanging="90"/>
        <w:contextualSpacing/>
        <w:rPr>
          <w:rFonts w:ascii="Century Gothic" w:eastAsia="Times" w:hAnsi="Century Gothic" w:cs="Times"/>
        </w:rPr>
      </w:pPr>
      <w:r w:rsidRPr="008B3A3C">
        <w:rPr>
          <w:rFonts w:ascii="Century Gothic" w:eastAsia="Times" w:hAnsi="Century Gothic" w:cs="Times"/>
        </w:rPr>
        <w:t>Grade point average of 3.5 in the major, above the 100-level;</w:t>
      </w:r>
    </w:p>
    <w:p w14:paraId="5203C334" w14:textId="77777777" w:rsidR="00405B7A" w:rsidRPr="008B3A3C" w:rsidRDefault="00405B7A" w:rsidP="008B3A3C">
      <w:pPr>
        <w:numPr>
          <w:ilvl w:val="0"/>
          <w:numId w:val="6"/>
        </w:numPr>
        <w:ind w:left="360" w:hanging="90"/>
        <w:contextualSpacing/>
        <w:rPr>
          <w:rFonts w:ascii="Century Gothic" w:eastAsia="Times" w:hAnsi="Century Gothic" w:cs="Times"/>
        </w:rPr>
      </w:pPr>
      <w:r w:rsidRPr="008B3A3C">
        <w:rPr>
          <w:rFonts w:ascii="Century Gothic" w:eastAsia="Times" w:hAnsi="Century Gothic" w:cs="Times"/>
        </w:rPr>
        <w:t>Students must be recommended by at least two professors from the department;</w:t>
      </w:r>
    </w:p>
    <w:p w14:paraId="756480D2" w14:textId="77777777" w:rsidR="00405B7A" w:rsidRPr="008B3A3C" w:rsidRDefault="00405B7A" w:rsidP="008B3A3C">
      <w:pPr>
        <w:numPr>
          <w:ilvl w:val="0"/>
          <w:numId w:val="6"/>
        </w:numPr>
        <w:ind w:left="360" w:hanging="90"/>
        <w:contextualSpacing/>
        <w:rPr>
          <w:rFonts w:ascii="Century Gothic" w:eastAsia="Times" w:hAnsi="Century Gothic" w:cs="Times"/>
        </w:rPr>
      </w:pPr>
      <w:r w:rsidRPr="008B3A3C">
        <w:rPr>
          <w:rFonts w:ascii="Century Gothic" w:eastAsia="Times" w:hAnsi="Century Gothic" w:cs="Times"/>
        </w:rPr>
        <w:t>A 300-level course or its equivalent by the Fall of senior year;</w:t>
      </w:r>
    </w:p>
    <w:p w14:paraId="2BAEFDD0" w14:textId="77777777" w:rsidR="00405B7A" w:rsidRPr="008B3A3C" w:rsidRDefault="00405B7A" w:rsidP="008B3A3C">
      <w:pPr>
        <w:numPr>
          <w:ilvl w:val="0"/>
          <w:numId w:val="6"/>
        </w:numPr>
        <w:ind w:hanging="450"/>
        <w:contextualSpacing/>
        <w:rPr>
          <w:rFonts w:ascii="Century Gothic" w:eastAsia="Times" w:hAnsi="Century Gothic" w:cs="Times"/>
        </w:rPr>
      </w:pPr>
      <w:r w:rsidRPr="008B3A3C">
        <w:rPr>
          <w:rFonts w:ascii="Century Gothic" w:eastAsia="Times" w:hAnsi="Century Gothic" w:cs="Times"/>
        </w:rPr>
        <w:t>No course credit will be awarded for the preparation of this exam. Students in this Honors path do not register for French 360 or 370;</w:t>
      </w:r>
    </w:p>
    <w:p w14:paraId="734BE269" w14:textId="77777777" w:rsidR="00405B7A" w:rsidRPr="008B3A3C" w:rsidRDefault="00405B7A" w:rsidP="008B3A3C">
      <w:pPr>
        <w:numPr>
          <w:ilvl w:val="0"/>
          <w:numId w:val="6"/>
        </w:numPr>
        <w:ind w:hanging="450"/>
        <w:contextualSpacing/>
        <w:rPr>
          <w:rFonts w:ascii="Century Gothic" w:eastAsia="Times" w:hAnsi="Century Gothic" w:cs="Times"/>
        </w:rPr>
      </w:pPr>
      <w:r w:rsidRPr="008B3A3C">
        <w:rPr>
          <w:rFonts w:ascii="Century Gothic" w:eastAsia="Times" w:hAnsi="Century Gothic" w:cs="Times"/>
        </w:rPr>
        <w:t>A student requesting such an examination must do so in writing to the French department and to the Committee on Curriculum and Academic Policy, normally by the end of the third week of her eighth semester;</w:t>
      </w:r>
    </w:p>
    <w:p w14:paraId="4139CBC8" w14:textId="77777777" w:rsidR="00405B7A" w:rsidRPr="008B3A3C" w:rsidRDefault="00405B7A" w:rsidP="008B3A3C">
      <w:pPr>
        <w:numPr>
          <w:ilvl w:val="0"/>
          <w:numId w:val="6"/>
        </w:numPr>
        <w:ind w:left="360" w:hanging="90"/>
        <w:contextualSpacing/>
        <w:rPr>
          <w:rFonts w:ascii="Century Gothic" w:eastAsia="Times" w:hAnsi="Century Gothic" w:cs="Times"/>
        </w:rPr>
      </w:pPr>
      <w:r w:rsidRPr="008B3A3C">
        <w:rPr>
          <w:rFonts w:ascii="Century Gothic" w:eastAsia="Times" w:hAnsi="Century Gothic" w:cs="Times"/>
        </w:rPr>
        <w:t>The examination shall be given during the reading period;</w:t>
      </w:r>
    </w:p>
    <w:p w14:paraId="614B9863" w14:textId="6C258C6E" w:rsidR="00405B7A" w:rsidRDefault="00405B7A" w:rsidP="008B3A3C">
      <w:pPr>
        <w:numPr>
          <w:ilvl w:val="0"/>
          <w:numId w:val="6"/>
        </w:numPr>
        <w:ind w:left="360" w:hanging="90"/>
        <w:contextualSpacing/>
        <w:rPr>
          <w:rFonts w:ascii="Century Gothic" w:eastAsia="Times" w:hAnsi="Century Gothic" w:cs="Times"/>
        </w:rPr>
      </w:pPr>
      <w:r w:rsidRPr="008B3A3C">
        <w:rPr>
          <w:rFonts w:ascii="Century Gothic" w:eastAsia="Times" w:hAnsi="Century Gothic" w:cs="Times"/>
        </w:rPr>
        <w:t>A student passing the examination will receive Honors in French on the permanent record.</w:t>
      </w:r>
    </w:p>
    <w:p w14:paraId="778944D4" w14:textId="77777777" w:rsidR="008B3A3C" w:rsidRPr="008B3A3C" w:rsidRDefault="008B3A3C" w:rsidP="008B3A3C">
      <w:pPr>
        <w:contextualSpacing/>
        <w:rPr>
          <w:rFonts w:ascii="Century Gothic" w:eastAsia="Times" w:hAnsi="Century Gothic" w:cs="Times"/>
        </w:rPr>
      </w:pPr>
    </w:p>
    <w:p w14:paraId="2C21FAEA" w14:textId="3A596D3D" w:rsidR="00405B7A" w:rsidRDefault="00405B7A" w:rsidP="00602AFB">
      <w:pPr>
        <w:rPr>
          <w:rFonts w:ascii="Century Gothic" w:eastAsia="Times" w:hAnsi="Century Gothic" w:cs="Times"/>
        </w:rPr>
      </w:pPr>
      <w:r w:rsidRPr="008B3A3C">
        <w:rPr>
          <w:rFonts w:ascii="Century Gothic" w:eastAsia="Times" w:hAnsi="Century Gothic" w:cs="Times"/>
          <w:b/>
          <w:u w:val="single"/>
        </w:rPr>
        <w:t xml:space="preserve">Description of the Exam:  </w:t>
      </w:r>
      <w:r w:rsidRPr="008B3A3C">
        <w:rPr>
          <w:rFonts w:ascii="Century Gothic" w:eastAsia="Times" w:hAnsi="Century Gothic" w:cs="Times"/>
        </w:rPr>
        <w:t>A written examination of major works and authors</w:t>
      </w:r>
      <w:r w:rsidRPr="008B3A3C">
        <w:rPr>
          <w:rFonts w:ascii="Century Gothic" w:eastAsia="Times" w:hAnsi="Century Gothic" w:cs="Times"/>
          <w:b/>
        </w:rPr>
        <w:t xml:space="preserve"> </w:t>
      </w:r>
      <w:r w:rsidRPr="008B3A3C">
        <w:rPr>
          <w:rFonts w:ascii="Century Gothic" w:eastAsia="Times" w:hAnsi="Century Gothic" w:cs="Times"/>
        </w:rPr>
        <w:t>based on the “French Department List of Representative Works from the French and Francophone Traditions (Medieval Period to the Twenty-First century).” See list below.</w:t>
      </w:r>
    </w:p>
    <w:p w14:paraId="13C0973A" w14:textId="77777777" w:rsidR="00861087" w:rsidRPr="008B3A3C" w:rsidRDefault="00861087" w:rsidP="00602AFB">
      <w:pPr>
        <w:rPr>
          <w:rFonts w:ascii="Century Gothic" w:eastAsia="Times" w:hAnsi="Century Gothic" w:cs="Times"/>
        </w:rPr>
      </w:pPr>
    </w:p>
    <w:p w14:paraId="2EA39A88" w14:textId="77777777" w:rsidR="00405B7A" w:rsidRPr="008B3A3C" w:rsidRDefault="00405B7A" w:rsidP="00602AFB">
      <w:pPr>
        <w:numPr>
          <w:ilvl w:val="0"/>
          <w:numId w:val="2"/>
        </w:numPr>
        <w:ind w:left="270" w:hanging="270"/>
        <w:contextualSpacing/>
        <w:rPr>
          <w:rFonts w:ascii="Century Gothic" w:hAnsi="Century Gothic"/>
        </w:rPr>
      </w:pPr>
      <w:r w:rsidRPr="008B3A3C">
        <w:rPr>
          <w:rFonts w:ascii="Century Gothic" w:eastAsia="Times" w:hAnsi="Century Gothic" w:cs="Times"/>
        </w:rPr>
        <w:t xml:space="preserve">At the time of the exam, students are required to have read </w:t>
      </w:r>
      <w:r w:rsidRPr="008B3A3C">
        <w:rPr>
          <w:rFonts w:ascii="Century Gothic" w:eastAsia="Times" w:hAnsi="Century Gothic" w:cs="Times"/>
          <w:b/>
        </w:rPr>
        <w:t>one work classified under the Medieval period</w:t>
      </w:r>
      <w:r w:rsidRPr="008B3A3C">
        <w:rPr>
          <w:rFonts w:ascii="Century Gothic" w:eastAsia="Times" w:hAnsi="Century Gothic" w:cs="Times"/>
        </w:rPr>
        <w:t xml:space="preserve"> and </w:t>
      </w:r>
      <w:r w:rsidRPr="008B3A3C">
        <w:rPr>
          <w:rFonts w:ascii="Century Gothic" w:eastAsia="Times" w:hAnsi="Century Gothic" w:cs="Times"/>
          <w:b/>
        </w:rPr>
        <w:t xml:space="preserve">at least five </w:t>
      </w:r>
      <w:r w:rsidRPr="008B3A3C">
        <w:rPr>
          <w:rFonts w:ascii="Century Gothic" w:eastAsia="Times" w:hAnsi="Century Gothic" w:cs="Times"/>
        </w:rPr>
        <w:t xml:space="preserve">works </w:t>
      </w:r>
      <w:r w:rsidRPr="008B3A3C">
        <w:rPr>
          <w:rFonts w:ascii="Century Gothic" w:eastAsia="Times" w:hAnsi="Century Gothic" w:cs="Times"/>
          <w:b/>
        </w:rPr>
        <w:t>from each century thereafter</w:t>
      </w:r>
      <w:r w:rsidRPr="008B3A3C">
        <w:rPr>
          <w:rFonts w:ascii="Century Gothic" w:eastAsia="Times" w:hAnsi="Century Gothic" w:cs="Times"/>
        </w:rPr>
        <w:t>; additionally, students are require to view at least six works listed under the “</w:t>
      </w:r>
      <w:proofErr w:type="spellStart"/>
      <w:r w:rsidRPr="008B3A3C">
        <w:rPr>
          <w:rFonts w:ascii="Century Gothic" w:eastAsia="Times" w:hAnsi="Century Gothic" w:cs="Times"/>
        </w:rPr>
        <w:t>Cinéma</w:t>
      </w:r>
      <w:proofErr w:type="spellEnd"/>
      <w:r w:rsidRPr="008B3A3C">
        <w:rPr>
          <w:rFonts w:ascii="Century Gothic" w:eastAsia="Times" w:hAnsi="Century Gothic" w:cs="Times"/>
        </w:rPr>
        <w:t>” category of which Three must predate 1985 (</w:t>
      </w:r>
      <w:r w:rsidRPr="008B3A3C">
        <w:rPr>
          <w:rFonts w:ascii="Century Gothic" w:eastAsia="Times" w:hAnsi="Century Gothic" w:cs="Times"/>
          <w:b/>
        </w:rPr>
        <w:t>a minimum total of 26 works of literature and six films</w:t>
      </w:r>
      <w:r w:rsidRPr="008B3A3C">
        <w:rPr>
          <w:rFonts w:ascii="Century Gothic" w:eastAsia="Times" w:hAnsi="Century Gothic" w:cs="Times"/>
        </w:rPr>
        <w:t xml:space="preserve">). </w:t>
      </w:r>
    </w:p>
    <w:p w14:paraId="556C1DBC" w14:textId="77777777" w:rsidR="00405B7A" w:rsidRPr="008B3A3C" w:rsidRDefault="00405B7A" w:rsidP="00602AFB">
      <w:pPr>
        <w:numPr>
          <w:ilvl w:val="0"/>
          <w:numId w:val="2"/>
        </w:numPr>
        <w:ind w:left="270" w:hanging="270"/>
        <w:contextualSpacing/>
        <w:rPr>
          <w:rFonts w:ascii="Century Gothic" w:hAnsi="Century Gothic"/>
        </w:rPr>
      </w:pPr>
      <w:r w:rsidRPr="008B3A3C">
        <w:rPr>
          <w:rFonts w:ascii="Century Gothic" w:eastAsia="Times" w:hAnsi="Century Gothic" w:cs="Times"/>
        </w:rPr>
        <w:t xml:space="preserve">Students will have 3 hours to complete the exam, which will consist </w:t>
      </w:r>
      <w:r w:rsidRPr="008B3A3C">
        <w:rPr>
          <w:rFonts w:ascii="Century Gothic" w:eastAsia="Times" w:hAnsi="Century Gothic" w:cs="Times"/>
          <w:b/>
        </w:rPr>
        <w:t>of two separate prompts</w:t>
      </w:r>
      <w:r w:rsidRPr="008B3A3C">
        <w:rPr>
          <w:rFonts w:ascii="Century Gothic" w:eastAsia="Times" w:hAnsi="Century Gothic" w:cs="Times"/>
        </w:rPr>
        <w:t xml:space="preserve">. Students will not be required to address every one of the works they have read in their exam answers, but their responses must display breadth and depth in placing a variety of readings within historical and literary contexts. </w:t>
      </w:r>
    </w:p>
    <w:p w14:paraId="2FBD9655" w14:textId="5E764C48" w:rsidR="00405B7A" w:rsidRPr="00861087" w:rsidRDefault="00405B7A" w:rsidP="00602AFB">
      <w:pPr>
        <w:numPr>
          <w:ilvl w:val="0"/>
          <w:numId w:val="2"/>
        </w:numPr>
        <w:ind w:left="270" w:hanging="270"/>
        <w:contextualSpacing/>
        <w:rPr>
          <w:rFonts w:ascii="Century Gothic" w:hAnsi="Century Gothic"/>
        </w:rPr>
      </w:pPr>
      <w:r w:rsidRPr="008B3A3C">
        <w:rPr>
          <w:rFonts w:ascii="Century Gothic" w:eastAsia="Times" w:hAnsi="Century Gothic" w:cs="Times"/>
        </w:rPr>
        <w:t>Students taking the exam must submit an “Honors Exam Reading Binder” which consists of notes, papers and/or exam drafts, attesting to their completion of the required readings.  This binder must include the written feedback of at least 3 professors the students have consulted in preparation for the exam (see below).</w:t>
      </w:r>
    </w:p>
    <w:p w14:paraId="7B59598B" w14:textId="77777777" w:rsidR="00861087" w:rsidRPr="008B3A3C" w:rsidRDefault="00861087" w:rsidP="00861087">
      <w:pPr>
        <w:contextualSpacing/>
        <w:rPr>
          <w:rFonts w:ascii="Century Gothic" w:hAnsi="Century Gothic"/>
        </w:rPr>
      </w:pPr>
    </w:p>
    <w:p w14:paraId="173CF6F9" w14:textId="77777777" w:rsidR="00405B7A" w:rsidRPr="008B3A3C" w:rsidRDefault="00405B7A" w:rsidP="00602AFB">
      <w:pPr>
        <w:rPr>
          <w:rFonts w:ascii="Century Gothic" w:eastAsia="Times" w:hAnsi="Century Gothic" w:cs="Times"/>
          <w:u w:val="single"/>
        </w:rPr>
      </w:pPr>
      <w:r w:rsidRPr="008B3A3C">
        <w:rPr>
          <w:rFonts w:ascii="Century Gothic" w:eastAsia="Times" w:hAnsi="Century Gothic" w:cs="Times"/>
          <w:b/>
          <w:u w:val="single"/>
        </w:rPr>
        <w:t>Timeline:</w:t>
      </w:r>
    </w:p>
    <w:p w14:paraId="18DB7BDC" w14:textId="2DCD1F36" w:rsidR="00405B7A" w:rsidRDefault="00405B7A" w:rsidP="00602AFB">
      <w:pPr>
        <w:rPr>
          <w:rFonts w:ascii="Century Gothic" w:eastAsia="Times" w:hAnsi="Century Gothic" w:cs="Times"/>
        </w:rPr>
      </w:pPr>
      <w:r w:rsidRPr="008B3A3C">
        <w:rPr>
          <w:rFonts w:ascii="Century Gothic" w:eastAsia="Times" w:hAnsi="Century Gothic" w:cs="Times"/>
        </w:rPr>
        <w:t xml:space="preserve">Students interested in pursuing the examination path to Honors are encouraged to consult with their professors early in their careers within the French Dept. Though the Honors Option B is not limited to students who begin their preparation for it as first or second years, the preference is that studying for the exam be a methodical process rather than a fourth-year endeavor. </w:t>
      </w:r>
    </w:p>
    <w:p w14:paraId="31331BE2" w14:textId="77777777" w:rsidR="00861087" w:rsidRPr="008B3A3C" w:rsidRDefault="00861087" w:rsidP="00602AFB">
      <w:pPr>
        <w:rPr>
          <w:rFonts w:ascii="Century Gothic" w:eastAsia="Times" w:hAnsi="Century Gothic" w:cs="Times"/>
        </w:rPr>
      </w:pPr>
    </w:p>
    <w:p w14:paraId="372B72C0" w14:textId="77777777" w:rsidR="00405B7A" w:rsidRPr="008B3A3C" w:rsidRDefault="00405B7A" w:rsidP="00602AFB">
      <w:pPr>
        <w:rPr>
          <w:rFonts w:ascii="Century Gothic" w:eastAsia="Times" w:hAnsi="Century Gothic" w:cs="Times"/>
        </w:rPr>
      </w:pPr>
      <w:r w:rsidRPr="008B3A3C">
        <w:rPr>
          <w:rFonts w:ascii="Century Gothic" w:eastAsia="Times" w:hAnsi="Century Gothic" w:cs="Times"/>
          <w:b/>
        </w:rPr>
        <w:t>Fall of Second Year:</w:t>
      </w:r>
    </w:p>
    <w:p w14:paraId="18DE02B3" w14:textId="10C16899" w:rsidR="00405B7A" w:rsidRDefault="00405B7A" w:rsidP="00602AFB">
      <w:pPr>
        <w:rPr>
          <w:rFonts w:ascii="Century Gothic" w:eastAsia="Times" w:hAnsi="Century Gothic" w:cs="Times"/>
        </w:rPr>
      </w:pPr>
      <w:r w:rsidRPr="008B3A3C">
        <w:rPr>
          <w:rFonts w:ascii="Century Gothic" w:eastAsia="Times" w:hAnsi="Century Gothic" w:cs="Times"/>
        </w:rPr>
        <w:t>By the fourth week of the Fall semester, professors nominate students who have displayed excellence in and enthusiasm for the study of French language and literature. The students meet with a designated “Honors Exam Advisor” who will discuss the goals of the exam and share strategies for reading effectively. This advisor will meet with the students again before the start of winter break and in the spring to encourage reading progress and provide guidance. He or she will be available to answer questions and help formulate ideas about the readings.</w:t>
      </w:r>
    </w:p>
    <w:p w14:paraId="66D67199" w14:textId="77777777" w:rsidR="00861087" w:rsidRPr="008B3A3C" w:rsidRDefault="00861087" w:rsidP="00602AFB">
      <w:pPr>
        <w:rPr>
          <w:rFonts w:ascii="Century Gothic" w:eastAsia="Times" w:hAnsi="Century Gothic" w:cs="Times"/>
        </w:rPr>
      </w:pPr>
    </w:p>
    <w:p w14:paraId="5EA50502" w14:textId="225F91E5" w:rsidR="00861087" w:rsidRDefault="00405B7A">
      <w:pPr>
        <w:rPr>
          <w:rFonts w:ascii="Century Gothic" w:eastAsia="Times" w:hAnsi="Century Gothic" w:cs="Times"/>
        </w:rPr>
      </w:pPr>
      <w:r w:rsidRPr="008B3A3C">
        <w:rPr>
          <w:rFonts w:ascii="Century Gothic" w:eastAsia="Times" w:hAnsi="Century Gothic" w:cs="Times"/>
          <w:b/>
        </w:rPr>
        <w:t>From Second-Year to Fourth year</w:t>
      </w:r>
      <w:r w:rsidRPr="008B3A3C">
        <w:rPr>
          <w:rFonts w:ascii="Century Gothic" w:eastAsia="Times" w:hAnsi="Century Gothic" w:cs="Times"/>
        </w:rPr>
        <w:t xml:space="preserve">: Students continue making progress on their readings, consulting with professors as they go. Students must obtain written feedback from at least </w:t>
      </w:r>
      <w:r w:rsidRPr="008B3A3C">
        <w:rPr>
          <w:rFonts w:ascii="Century Gothic" w:eastAsia="Times" w:hAnsi="Century Gothic" w:cs="Times"/>
          <w:u w:val="single"/>
        </w:rPr>
        <w:t>three</w:t>
      </w:r>
      <w:r w:rsidRPr="008B3A3C">
        <w:rPr>
          <w:rFonts w:ascii="Century Gothic" w:eastAsia="Times" w:hAnsi="Century Gothic" w:cs="Times"/>
        </w:rPr>
        <w:t xml:space="preserve"> professors in the department on their readings, attesting to their initiative in seeking out dialogue and feedback regarding the texts they have read.</w:t>
      </w:r>
      <w:r w:rsidR="00861087">
        <w:rPr>
          <w:rFonts w:ascii="Century Gothic" w:eastAsia="Times" w:hAnsi="Century Gothic" w:cs="Times"/>
        </w:rPr>
        <w:t xml:space="preserve">   </w:t>
      </w:r>
      <w:r w:rsidR="00861087">
        <w:rPr>
          <w:rFonts w:ascii="Century Gothic" w:eastAsia="Times" w:hAnsi="Century Gothic" w:cs="Times"/>
        </w:rPr>
        <w:br w:type="page"/>
      </w:r>
    </w:p>
    <w:p w14:paraId="4299817E" w14:textId="77777777" w:rsidR="00405B7A" w:rsidRPr="008B3A3C" w:rsidRDefault="00405B7A" w:rsidP="00602AFB">
      <w:pPr>
        <w:rPr>
          <w:rFonts w:ascii="Century Gothic" w:eastAsia="Times" w:hAnsi="Century Gothic" w:cs="Times"/>
        </w:rPr>
      </w:pPr>
      <w:r w:rsidRPr="008B3A3C">
        <w:rPr>
          <w:rFonts w:ascii="Century Gothic" w:eastAsia="Times" w:hAnsi="Century Gothic" w:cs="Times"/>
          <w:b/>
        </w:rPr>
        <w:lastRenderedPageBreak/>
        <w:t>Fourth-year</w:t>
      </w:r>
      <w:r w:rsidRPr="008B3A3C">
        <w:rPr>
          <w:rFonts w:ascii="Century Gothic" w:eastAsia="Times" w:hAnsi="Century Gothic" w:cs="Times"/>
        </w:rPr>
        <w:t xml:space="preserve">: Students complete the reading list. Sample examination questions are printed. Students may choose to take the exam either in the Fall or Spring Reading Periods. </w:t>
      </w:r>
    </w:p>
    <w:p w14:paraId="160990E6" w14:textId="77777777" w:rsidR="00405B7A" w:rsidRPr="008B3A3C" w:rsidRDefault="00405B7A" w:rsidP="00405B7A">
      <w:pPr>
        <w:ind w:left="360"/>
        <w:rPr>
          <w:rFonts w:ascii="Times" w:eastAsia="Times" w:hAnsi="Times" w:cs="Times"/>
        </w:rPr>
      </w:pPr>
    </w:p>
    <w:p w14:paraId="08087E08" w14:textId="77777777" w:rsidR="00405B7A" w:rsidRPr="008B3A3C" w:rsidRDefault="00405B7A" w:rsidP="00405B7A">
      <w:pPr>
        <w:rPr>
          <w:rFonts w:ascii="Century Gothic" w:eastAsia="Times" w:hAnsi="Century Gothic" w:cs="Times"/>
          <w:b/>
        </w:rPr>
      </w:pPr>
      <w:r w:rsidRPr="008B3A3C">
        <w:rPr>
          <w:rFonts w:ascii="Century Gothic" w:eastAsia="Times" w:hAnsi="Century Gothic" w:cs="Times"/>
          <w:b/>
        </w:rPr>
        <w:t>French Department List of Representative Works from the French and Francophone Traditions from the Middle Ages to the Twenty-first century:</w:t>
      </w:r>
    </w:p>
    <w:p w14:paraId="7438B53F" w14:textId="77777777" w:rsidR="007D0816" w:rsidRPr="007D0816" w:rsidRDefault="007D0816" w:rsidP="00405B7A">
      <w:pPr>
        <w:rPr>
          <w:rFonts w:ascii="Century Gothic" w:eastAsia="Times" w:hAnsi="Century Gothic" w:cs="Times"/>
          <w:sz w:val="20"/>
          <w:szCs w:val="20"/>
        </w:rPr>
      </w:pPr>
    </w:p>
    <w:p w14:paraId="1736AFC7" w14:textId="2CDFF15B" w:rsidR="00844623" w:rsidRPr="00844623" w:rsidRDefault="00405B7A" w:rsidP="00405B7A">
      <w:pPr>
        <w:rPr>
          <w:rFonts w:ascii="Century Gothic" w:eastAsia="Times" w:hAnsi="Century Gothic" w:cs="Times"/>
          <w:sz w:val="20"/>
          <w:szCs w:val="20"/>
          <w:u w:val="single"/>
        </w:rPr>
      </w:pPr>
      <w:proofErr w:type="spellStart"/>
      <w:r w:rsidRPr="007D0816">
        <w:rPr>
          <w:rFonts w:ascii="Century Gothic" w:eastAsia="Times" w:hAnsi="Century Gothic" w:cs="Times"/>
          <w:sz w:val="20"/>
          <w:szCs w:val="20"/>
          <w:u w:val="single"/>
        </w:rPr>
        <w:t>Moyen</w:t>
      </w:r>
      <w:proofErr w:type="spellEnd"/>
      <w:r w:rsidRPr="007D0816">
        <w:rPr>
          <w:rFonts w:ascii="Century Gothic" w:eastAsia="Times" w:hAnsi="Century Gothic" w:cs="Times"/>
          <w:sz w:val="20"/>
          <w:szCs w:val="20"/>
          <w:u w:val="single"/>
        </w:rPr>
        <w:t xml:space="preserve"> Age (9th-15th centuries): Read </w:t>
      </w:r>
      <w:r w:rsidR="007D0816">
        <w:rPr>
          <w:rFonts w:ascii="Century Gothic" w:eastAsia="Times" w:hAnsi="Century Gothic" w:cs="Times"/>
          <w:sz w:val="20"/>
          <w:szCs w:val="20"/>
          <w:u w:val="single"/>
        </w:rPr>
        <w:t>a</w:t>
      </w:r>
      <w:r w:rsidRPr="007D0816">
        <w:rPr>
          <w:rFonts w:ascii="Century Gothic" w:eastAsia="Times" w:hAnsi="Century Gothic" w:cs="Times"/>
          <w:sz w:val="20"/>
          <w:szCs w:val="20"/>
          <w:u w:val="single"/>
        </w:rPr>
        <w:t xml:space="preserve">t least one of the </w:t>
      </w:r>
      <w:r w:rsidR="00844623">
        <w:rPr>
          <w:rFonts w:ascii="Century Gothic" w:eastAsia="Times" w:hAnsi="Century Gothic" w:cs="Times"/>
          <w:sz w:val="20"/>
          <w:szCs w:val="20"/>
          <w:u w:val="single"/>
        </w:rPr>
        <w:t>f</w:t>
      </w:r>
      <w:r w:rsidR="00844623" w:rsidRPr="007D0816">
        <w:rPr>
          <w:rFonts w:ascii="Century Gothic" w:eastAsia="Times" w:hAnsi="Century Gothic" w:cs="Times"/>
          <w:sz w:val="20"/>
          <w:szCs w:val="20"/>
          <w:u w:val="single"/>
        </w:rPr>
        <w:t>ollowing:</w:t>
      </w:r>
    </w:p>
    <w:p w14:paraId="154A99C9" w14:textId="77777777" w:rsidR="00405B7A" w:rsidRPr="007D0816" w:rsidRDefault="00405B7A" w:rsidP="00405B7A">
      <w:pPr>
        <w:tabs>
          <w:tab w:val="left" w:pos="2700"/>
        </w:tabs>
        <w:ind w:left="1350" w:hanging="630"/>
        <w:rPr>
          <w:rFonts w:ascii="Century Gothic" w:eastAsia="Times" w:hAnsi="Century Gothic" w:cs="Times"/>
          <w:sz w:val="20"/>
          <w:szCs w:val="20"/>
        </w:rPr>
      </w:pPr>
      <w:r w:rsidRPr="007D0816">
        <w:rPr>
          <w:rFonts w:ascii="Century Gothic" w:eastAsia="Times" w:hAnsi="Century Gothic" w:cs="Times"/>
          <w:sz w:val="20"/>
          <w:szCs w:val="20"/>
        </w:rPr>
        <w:t xml:space="preserve">Chrétien de Troyes </w:t>
      </w:r>
      <w:r w:rsidRPr="007D0816">
        <w:rPr>
          <w:rFonts w:ascii="Century Gothic" w:eastAsia="Times" w:hAnsi="Century Gothic" w:cs="Times"/>
          <w:sz w:val="20"/>
          <w:szCs w:val="20"/>
        </w:rPr>
        <w:tab/>
        <w:t>Chevalier de la charrette (Lancelot)</w:t>
      </w:r>
    </w:p>
    <w:p w14:paraId="69FA6ADD" w14:textId="77777777" w:rsidR="00405B7A" w:rsidRPr="007D0816" w:rsidRDefault="00405B7A" w:rsidP="00405B7A">
      <w:pPr>
        <w:tabs>
          <w:tab w:val="left" w:pos="2700"/>
        </w:tabs>
        <w:ind w:left="1350" w:hanging="630"/>
        <w:rPr>
          <w:rFonts w:ascii="Century Gothic" w:eastAsia="Times" w:hAnsi="Century Gothic" w:cs="Times"/>
          <w:sz w:val="20"/>
          <w:szCs w:val="20"/>
        </w:rPr>
      </w:pPr>
      <w:r w:rsidRPr="007D0816">
        <w:rPr>
          <w:rFonts w:ascii="Century Gothic" w:eastAsia="Times" w:hAnsi="Century Gothic" w:cs="Times"/>
          <w:sz w:val="20"/>
          <w:szCs w:val="20"/>
        </w:rPr>
        <w:t xml:space="preserve">Marie de France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Lais</w:t>
      </w:r>
      <w:proofErr w:type="spellEnd"/>
      <w:r w:rsidRPr="007D0816">
        <w:rPr>
          <w:rFonts w:ascii="Century Gothic" w:eastAsia="Times" w:hAnsi="Century Gothic" w:cs="Times"/>
          <w:sz w:val="20"/>
          <w:szCs w:val="20"/>
        </w:rPr>
        <w:t xml:space="preserve">—à </w:t>
      </w:r>
      <w:proofErr w:type="spellStart"/>
      <w:r w:rsidRPr="007D0816">
        <w:rPr>
          <w:rFonts w:ascii="Century Gothic" w:eastAsia="Times" w:hAnsi="Century Gothic" w:cs="Times"/>
          <w:sz w:val="20"/>
          <w:szCs w:val="20"/>
        </w:rPr>
        <w:t>choisir</w:t>
      </w:r>
      <w:proofErr w:type="spellEnd"/>
    </w:p>
    <w:p w14:paraId="46E29EFD" w14:textId="77777777" w:rsidR="00405B7A" w:rsidRPr="007D0816" w:rsidRDefault="00405B7A" w:rsidP="00405B7A">
      <w:pPr>
        <w:tabs>
          <w:tab w:val="left" w:pos="2700"/>
        </w:tabs>
        <w:ind w:left="1350" w:hanging="630"/>
        <w:rPr>
          <w:rFonts w:ascii="Century Gothic" w:eastAsia="Times" w:hAnsi="Century Gothic" w:cs="Times"/>
          <w:sz w:val="20"/>
          <w:szCs w:val="20"/>
        </w:rPr>
      </w:pPr>
      <w:r w:rsidRPr="007D0816">
        <w:rPr>
          <w:rFonts w:ascii="Century Gothic" w:eastAsia="Times" w:hAnsi="Century Gothic" w:cs="Times"/>
          <w:sz w:val="20"/>
          <w:szCs w:val="20"/>
        </w:rPr>
        <w:tab/>
      </w:r>
      <w:r w:rsidRPr="007D0816">
        <w:rPr>
          <w:rFonts w:ascii="Century Gothic" w:eastAsia="Times" w:hAnsi="Century Gothic" w:cs="Times"/>
          <w:sz w:val="20"/>
          <w:szCs w:val="20"/>
        </w:rPr>
        <w:tab/>
        <w:t>La Chanson de Roland</w:t>
      </w:r>
    </w:p>
    <w:p w14:paraId="7EFA2FAA" w14:textId="6BCBE1E2" w:rsidR="00405B7A" w:rsidRDefault="00405B7A" w:rsidP="00405B7A">
      <w:pPr>
        <w:tabs>
          <w:tab w:val="left" w:pos="2700"/>
        </w:tabs>
        <w:ind w:left="1350" w:hanging="630"/>
        <w:rPr>
          <w:rFonts w:ascii="Century Gothic" w:eastAsia="Times" w:hAnsi="Century Gothic" w:cs="Times"/>
          <w:sz w:val="20"/>
          <w:szCs w:val="20"/>
        </w:rPr>
      </w:pPr>
      <w:r w:rsidRPr="007D0816">
        <w:rPr>
          <w:rFonts w:ascii="Century Gothic" w:eastAsia="Times" w:hAnsi="Century Gothic" w:cs="Times"/>
          <w:sz w:val="20"/>
          <w:szCs w:val="20"/>
        </w:rPr>
        <w:tab/>
      </w:r>
      <w:r w:rsidRPr="007D0816">
        <w:rPr>
          <w:rFonts w:ascii="Century Gothic" w:eastAsia="Times" w:hAnsi="Century Gothic" w:cs="Times"/>
          <w:sz w:val="20"/>
          <w:szCs w:val="20"/>
        </w:rPr>
        <w:tab/>
        <w:t>Tristan et Iseult</w:t>
      </w:r>
    </w:p>
    <w:p w14:paraId="07A59C35" w14:textId="77777777" w:rsidR="00844623" w:rsidRPr="007D0816" w:rsidRDefault="00844623" w:rsidP="00405B7A">
      <w:pPr>
        <w:tabs>
          <w:tab w:val="left" w:pos="2700"/>
        </w:tabs>
        <w:ind w:left="1350" w:hanging="630"/>
        <w:rPr>
          <w:rFonts w:ascii="Century Gothic" w:eastAsia="Times" w:hAnsi="Century Gothic" w:cs="Times"/>
          <w:sz w:val="20"/>
          <w:szCs w:val="20"/>
        </w:rPr>
      </w:pPr>
    </w:p>
    <w:p w14:paraId="5F039234" w14:textId="77777777" w:rsidR="00405B7A" w:rsidRPr="007D0816" w:rsidRDefault="00405B7A" w:rsidP="00405B7A">
      <w:pPr>
        <w:tabs>
          <w:tab w:val="left" w:pos="2700"/>
        </w:tabs>
        <w:rPr>
          <w:rFonts w:ascii="Century Gothic" w:eastAsia="Times" w:hAnsi="Century Gothic" w:cs="Times"/>
          <w:sz w:val="20"/>
          <w:szCs w:val="20"/>
          <w:u w:val="single"/>
        </w:rPr>
      </w:pPr>
      <w:r w:rsidRPr="007D0816">
        <w:rPr>
          <w:rFonts w:ascii="Century Gothic" w:eastAsia="Times" w:hAnsi="Century Gothic" w:cs="Times"/>
          <w:sz w:val="20"/>
          <w:szCs w:val="20"/>
          <w:u w:val="single"/>
        </w:rPr>
        <w:t xml:space="preserve">1. </w:t>
      </w:r>
      <w:proofErr w:type="spellStart"/>
      <w:r w:rsidRPr="007D0816">
        <w:rPr>
          <w:rFonts w:ascii="Century Gothic" w:eastAsia="Times" w:hAnsi="Century Gothic" w:cs="Times"/>
          <w:sz w:val="20"/>
          <w:szCs w:val="20"/>
          <w:u w:val="single"/>
        </w:rPr>
        <w:t>XVIe</w:t>
      </w:r>
      <w:proofErr w:type="spellEnd"/>
      <w:r w:rsidRPr="007D0816">
        <w:rPr>
          <w:rFonts w:ascii="Century Gothic" w:eastAsia="Times" w:hAnsi="Century Gothic" w:cs="Times"/>
          <w:sz w:val="20"/>
          <w:szCs w:val="20"/>
          <w:u w:val="single"/>
        </w:rPr>
        <w:t xml:space="preserve"> siècle:  Read at least </w:t>
      </w:r>
      <w:r w:rsidRPr="008F7D7F">
        <w:rPr>
          <w:rFonts w:ascii="Century Gothic" w:eastAsia="Times" w:hAnsi="Century Gothic" w:cs="Times"/>
          <w:i/>
          <w:iCs/>
          <w:sz w:val="20"/>
          <w:szCs w:val="20"/>
          <w:u w:val="single"/>
        </w:rPr>
        <w:t>five</w:t>
      </w:r>
      <w:r w:rsidRPr="007D0816">
        <w:rPr>
          <w:rFonts w:ascii="Century Gothic" w:eastAsia="Times" w:hAnsi="Century Gothic" w:cs="Times"/>
          <w:sz w:val="20"/>
          <w:szCs w:val="20"/>
          <w:u w:val="single"/>
        </w:rPr>
        <w:t xml:space="preserve"> of the following:</w:t>
      </w:r>
    </w:p>
    <w:p w14:paraId="270CC210"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Marguerite de Navarre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2F7DAC3E"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Montaigne </w:t>
      </w:r>
      <w:r w:rsidRPr="007D0816">
        <w:rPr>
          <w:rFonts w:ascii="Century Gothic" w:eastAsia="Times" w:hAnsi="Century Gothic" w:cs="Times"/>
          <w:sz w:val="20"/>
          <w:szCs w:val="20"/>
        </w:rPr>
        <w:tab/>
        <w:t xml:space="preserve">Les </w:t>
      </w:r>
      <w:proofErr w:type="spellStart"/>
      <w:r w:rsidRPr="007D0816">
        <w:rPr>
          <w:rFonts w:ascii="Century Gothic" w:eastAsia="Times" w:hAnsi="Century Gothic" w:cs="Times"/>
          <w:sz w:val="20"/>
          <w:szCs w:val="20"/>
        </w:rPr>
        <w:t>Essais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0345847E"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Rabelais </w:t>
      </w:r>
      <w:r w:rsidRPr="007D0816">
        <w:rPr>
          <w:rFonts w:ascii="Century Gothic" w:eastAsia="Times" w:hAnsi="Century Gothic" w:cs="Times"/>
          <w:sz w:val="20"/>
          <w:szCs w:val="20"/>
        </w:rPr>
        <w:tab/>
        <w:t>Pantagruel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1CF89192"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Ronsard </w:t>
      </w:r>
      <w:r w:rsidRPr="007D0816">
        <w:rPr>
          <w:rFonts w:ascii="Century Gothic" w:eastAsia="Times" w:hAnsi="Century Gothic" w:cs="Times"/>
          <w:sz w:val="20"/>
          <w:szCs w:val="20"/>
        </w:rPr>
        <w:tab/>
        <w:t>Premier Livre des Amours, Premier Livre des Sonnets pour Hélène</w:t>
      </w:r>
    </w:p>
    <w:p w14:paraId="06F53F93"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Du Bellay</w:t>
      </w:r>
      <w:r w:rsidRPr="007D0816">
        <w:rPr>
          <w:rFonts w:ascii="Century Gothic" w:eastAsia="Times" w:hAnsi="Century Gothic" w:cs="Times"/>
          <w:sz w:val="20"/>
          <w:szCs w:val="20"/>
        </w:rPr>
        <w:tab/>
        <w:t xml:space="preserve">Les </w:t>
      </w:r>
      <w:proofErr w:type="spellStart"/>
      <w:r w:rsidRPr="007D0816">
        <w:rPr>
          <w:rFonts w:ascii="Century Gothic" w:eastAsia="Times" w:hAnsi="Century Gothic" w:cs="Times"/>
          <w:sz w:val="20"/>
          <w:szCs w:val="20"/>
        </w:rPr>
        <w:t>Antiquités</w:t>
      </w:r>
      <w:proofErr w:type="spellEnd"/>
      <w:r w:rsidRPr="007D0816">
        <w:rPr>
          <w:rFonts w:ascii="Century Gothic" w:eastAsia="Times" w:hAnsi="Century Gothic" w:cs="Times"/>
          <w:sz w:val="20"/>
          <w:szCs w:val="20"/>
        </w:rPr>
        <w:t xml:space="preserve"> de Rome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099490FE" w14:textId="77664F87" w:rsidR="00405B7A"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La </w:t>
      </w:r>
      <w:proofErr w:type="spellStart"/>
      <w:r w:rsidRPr="007D0816">
        <w:rPr>
          <w:rFonts w:ascii="Century Gothic" w:eastAsia="Times" w:hAnsi="Century Gothic" w:cs="Times"/>
          <w:sz w:val="20"/>
          <w:szCs w:val="20"/>
        </w:rPr>
        <w:t>Boétie</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Discours</w:t>
      </w:r>
      <w:proofErr w:type="spellEnd"/>
      <w:r w:rsidRPr="007D0816">
        <w:rPr>
          <w:rFonts w:ascii="Century Gothic" w:eastAsia="Times" w:hAnsi="Century Gothic" w:cs="Times"/>
          <w:sz w:val="20"/>
          <w:szCs w:val="20"/>
        </w:rPr>
        <w:t xml:space="preserve"> de la Servitude </w:t>
      </w:r>
      <w:proofErr w:type="spellStart"/>
      <w:r w:rsidRPr="007D0816">
        <w:rPr>
          <w:rFonts w:ascii="Century Gothic" w:eastAsia="Times" w:hAnsi="Century Gothic" w:cs="Times"/>
          <w:sz w:val="20"/>
          <w:szCs w:val="20"/>
        </w:rPr>
        <w:t>volontaire</w:t>
      </w:r>
      <w:proofErr w:type="spellEnd"/>
    </w:p>
    <w:p w14:paraId="2B05E9AD" w14:textId="77777777" w:rsidR="00844623" w:rsidRPr="007D0816" w:rsidRDefault="00844623" w:rsidP="00405B7A">
      <w:pPr>
        <w:tabs>
          <w:tab w:val="left" w:pos="2700"/>
        </w:tabs>
        <w:ind w:left="720"/>
        <w:rPr>
          <w:rFonts w:ascii="Century Gothic" w:eastAsia="Times" w:hAnsi="Century Gothic" w:cs="Times"/>
          <w:sz w:val="20"/>
          <w:szCs w:val="20"/>
        </w:rPr>
      </w:pPr>
    </w:p>
    <w:p w14:paraId="238B28A8" w14:textId="77777777" w:rsidR="00405B7A" w:rsidRPr="007D0816" w:rsidRDefault="00405B7A" w:rsidP="00405B7A">
      <w:pPr>
        <w:rPr>
          <w:rFonts w:ascii="Century Gothic" w:eastAsia="Times" w:hAnsi="Century Gothic" w:cs="Times"/>
          <w:sz w:val="20"/>
          <w:szCs w:val="20"/>
          <w:u w:val="single"/>
        </w:rPr>
      </w:pPr>
      <w:r w:rsidRPr="007D0816">
        <w:rPr>
          <w:rFonts w:ascii="Century Gothic" w:eastAsia="Times" w:hAnsi="Century Gothic" w:cs="Times"/>
          <w:sz w:val="20"/>
          <w:szCs w:val="20"/>
          <w:u w:val="single"/>
        </w:rPr>
        <w:t xml:space="preserve">2. </w:t>
      </w:r>
      <w:proofErr w:type="spellStart"/>
      <w:r w:rsidRPr="007D0816">
        <w:rPr>
          <w:rFonts w:ascii="Century Gothic" w:eastAsia="Times" w:hAnsi="Century Gothic" w:cs="Times"/>
          <w:sz w:val="20"/>
          <w:szCs w:val="20"/>
          <w:u w:val="single"/>
        </w:rPr>
        <w:t>XVIIe</w:t>
      </w:r>
      <w:proofErr w:type="spellEnd"/>
      <w:r w:rsidRPr="007D0816">
        <w:rPr>
          <w:rFonts w:ascii="Century Gothic" w:eastAsia="Times" w:hAnsi="Century Gothic" w:cs="Times"/>
          <w:sz w:val="20"/>
          <w:szCs w:val="20"/>
          <w:u w:val="single"/>
        </w:rPr>
        <w:t xml:space="preserve"> siècle: Read at least </w:t>
      </w:r>
      <w:r w:rsidRPr="008F7D7F">
        <w:rPr>
          <w:rFonts w:ascii="Century Gothic" w:eastAsia="Times" w:hAnsi="Century Gothic" w:cs="Times"/>
          <w:i/>
          <w:iCs/>
          <w:sz w:val="20"/>
          <w:szCs w:val="20"/>
          <w:u w:val="single"/>
        </w:rPr>
        <w:t>five</w:t>
      </w:r>
      <w:r w:rsidRPr="007D0816">
        <w:rPr>
          <w:rFonts w:ascii="Century Gothic" w:eastAsia="Times" w:hAnsi="Century Gothic" w:cs="Times"/>
          <w:sz w:val="20"/>
          <w:szCs w:val="20"/>
          <w:u w:val="single"/>
        </w:rPr>
        <w:t xml:space="preserve"> of the following:</w:t>
      </w:r>
    </w:p>
    <w:p w14:paraId="2CA37A57"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Lafayette </w:t>
      </w:r>
      <w:r w:rsidRPr="007D0816">
        <w:rPr>
          <w:rFonts w:ascii="Century Gothic" w:eastAsia="Times" w:hAnsi="Century Gothic" w:cs="Times"/>
          <w:sz w:val="20"/>
          <w:szCs w:val="20"/>
        </w:rPr>
        <w:tab/>
        <w:t xml:space="preserve">La </w:t>
      </w:r>
      <w:proofErr w:type="spellStart"/>
      <w:r w:rsidRPr="007D0816">
        <w:rPr>
          <w:rFonts w:ascii="Century Gothic" w:eastAsia="Times" w:hAnsi="Century Gothic" w:cs="Times"/>
          <w:sz w:val="20"/>
          <w:szCs w:val="20"/>
        </w:rPr>
        <w:t>Princesse</w:t>
      </w:r>
      <w:proofErr w:type="spellEnd"/>
      <w:r w:rsidRPr="007D0816">
        <w:rPr>
          <w:rFonts w:ascii="Century Gothic" w:eastAsia="Times" w:hAnsi="Century Gothic" w:cs="Times"/>
          <w:sz w:val="20"/>
          <w:szCs w:val="20"/>
        </w:rPr>
        <w:t xml:space="preserve"> de </w:t>
      </w:r>
      <w:proofErr w:type="spellStart"/>
      <w:r w:rsidRPr="007D0816">
        <w:rPr>
          <w:rFonts w:ascii="Century Gothic" w:eastAsia="Times" w:hAnsi="Century Gothic" w:cs="Times"/>
          <w:sz w:val="20"/>
          <w:szCs w:val="20"/>
        </w:rPr>
        <w:t>Clèves</w:t>
      </w:r>
      <w:proofErr w:type="spellEnd"/>
    </w:p>
    <w:p w14:paraId="1699361F"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Corneille </w:t>
      </w:r>
      <w:r w:rsidRPr="007D0816">
        <w:rPr>
          <w:rFonts w:ascii="Century Gothic" w:eastAsia="Times" w:hAnsi="Century Gothic" w:cs="Times"/>
          <w:sz w:val="20"/>
          <w:szCs w:val="20"/>
        </w:rPr>
        <w:tab/>
        <w:t xml:space="preserve">Le Cid, Cinna, Horace </w:t>
      </w:r>
    </w:p>
    <w:p w14:paraId="0EBE06ED"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Molière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L'École</w:t>
      </w:r>
      <w:proofErr w:type="spellEnd"/>
      <w:r w:rsidRPr="007D0816">
        <w:rPr>
          <w:rFonts w:ascii="Century Gothic" w:eastAsia="Times" w:hAnsi="Century Gothic" w:cs="Times"/>
          <w:sz w:val="20"/>
          <w:szCs w:val="20"/>
        </w:rPr>
        <w:t xml:space="preserve"> des femmes, Le Misanthrope </w:t>
      </w:r>
    </w:p>
    <w:p w14:paraId="2B1C6666"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Racine</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Bérénice</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Phèdre</w:t>
      </w:r>
      <w:proofErr w:type="spellEnd"/>
    </w:p>
    <w:p w14:paraId="7B9128A6"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Descartes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Discours</w:t>
      </w:r>
      <w:proofErr w:type="spellEnd"/>
      <w:r w:rsidRPr="007D0816">
        <w:rPr>
          <w:rFonts w:ascii="Century Gothic" w:eastAsia="Times" w:hAnsi="Century Gothic" w:cs="Times"/>
          <w:sz w:val="20"/>
          <w:szCs w:val="20"/>
        </w:rPr>
        <w:t xml:space="preserve"> de la </w:t>
      </w:r>
      <w:proofErr w:type="spellStart"/>
      <w:r w:rsidRPr="007D0816">
        <w:rPr>
          <w:rFonts w:ascii="Century Gothic" w:eastAsia="Times" w:hAnsi="Century Gothic" w:cs="Times"/>
          <w:sz w:val="20"/>
          <w:szCs w:val="20"/>
        </w:rPr>
        <w:t>méthode</w:t>
      </w:r>
      <w:proofErr w:type="spellEnd"/>
      <w:r w:rsidRPr="007D0816">
        <w:rPr>
          <w:rFonts w:ascii="Century Gothic" w:eastAsia="Times" w:hAnsi="Century Gothic" w:cs="Times"/>
          <w:sz w:val="20"/>
          <w:szCs w:val="20"/>
        </w:rPr>
        <w:t xml:space="preserve"> </w:t>
      </w:r>
    </w:p>
    <w:p w14:paraId="0AD16118"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Pascal </w:t>
      </w:r>
      <w:r w:rsidRPr="007D0816">
        <w:rPr>
          <w:rFonts w:ascii="Century Gothic" w:eastAsia="Times" w:hAnsi="Century Gothic" w:cs="Times"/>
          <w:sz w:val="20"/>
          <w:szCs w:val="20"/>
        </w:rPr>
        <w:tab/>
        <w:t>Pensées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1D8681B4"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La </w:t>
      </w:r>
      <w:proofErr w:type="spellStart"/>
      <w:r w:rsidRPr="007D0816">
        <w:rPr>
          <w:rFonts w:ascii="Century Gothic" w:eastAsia="Times" w:hAnsi="Century Gothic" w:cs="Times"/>
          <w:sz w:val="20"/>
          <w:szCs w:val="20"/>
        </w:rPr>
        <w:t>Bruyère</w:t>
      </w:r>
      <w:proofErr w:type="spellEnd"/>
      <w:r w:rsidRPr="007D0816">
        <w:rPr>
          <w:rFonts w:ascii="Century Gothic" w:eastAsia="Times" w:hAnsi="Century Gothic" w:cs="Times"/>
          <w:sz w:val="20"/>
          <w:szCs w:val="20"/>
        </w:rPr>
        <w:tab/>
        <w:t xml:space="preserve">Les </w:t>
      </w:r>
      <w:proofErr w:type="spellStart"/>
      <w:r w:rsidRPr="007D0816">
        <w:rPr>
          <w:rFonts w:ascii="Century Gothic" w:eastAsia="Times" w:hAnsi="Century Gothic" w:cs="Times"/>
          <w:sz w:val="20"/>
          <w:szCs w:val="20"/>
        </w:rPr>
        <w:t>Caractères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4C2AA1C5"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La Fontaine</w:t>
      </w:r>
      <w:r w:rsidRPr="007D0816">
        <w:rPr>
          <w:rFonts w:ascii="Century Gothic" w:eastAsia="Times" w:hAnsi="Century Gothic" w:cs="Times"/>
          <w:sz w:val="20"/>
          <w:szCs w:val="20"/>
        </w:rPr>
        <w:tab/>
        <w:t>Fables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1A8CD211" w14:textId="1CE2609A" w:rsidR="00405B7A"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Bernard</w:t>
      </w:r>
      <w:r w:rsidRPr="007D0816">
        <w:rPr>
          <w:rFonts w:ascii="Century Gothic" w:eastAsia="Times" w:hAnsi="Century Gothic" w:cs="Times"/>
          <w:sz w:val="20"/>
          <w:szCs w:val="20"/>
        </w:rPr>
        <w:tab/>
        <w:t>Brutus</w:t>
      </w:r>
    </w:p>
    <w:p w14:paraId="33A0A3C0" w14:textId="77777777" w:rsidR="00844623" w:rsidRPr="007D0816" w:rsidRDefault="00844623" w:rsidP="00405B7A">
      <w:pPr>
        <w:tabs>
          <w:tab w:val="left" w:pos="2700"/>
        </w:tabs>
        <w:ind w:left="720"/>
        <w:rPr>
          <w:rFonts w:ascii="Century Gothic" w:eastAsia="Times" w:hAnsi="Century Gothic" w:cs="Times"/>
          <w:sz w:val="20"/>
          <w:szCs w:val="20"/>
        </w:rPr>
      </w:pPr>
    </w:p>
    <w:p w14:paraId="2763A54D" w14:textId="77777777" w:rsidR="00405B7A" w:rsidRPr="007D0816" w:rsidRDefault="00405B7A" w:rsidP="00405B7A">
      <w:pPr>
        <w:rPr>
          <w:rFonts w:ascii="Century Gothic" w:eastAsia="Times" w:hAnsi="Century Gothic" w:cs="Times"/>
          <w:sz w:val="20"/>
          <w:szCs w:val="20"/>
          <w:u w:val="single"/>
        </w:rPr>
      </w:pPr>
      <w:r w:rsidRPr="007D0816">
        <w:rPr>
          <w:rFonts w:ascii="Century Gothic" w:eastAsia="Times" w:hAnsi="Century Gothic" w:cs="Times"/>
          <w:sz w:val="20"/>
          <w:szCs w:val="20"/>
          <w:u w:val="single"/>
        </w:rPr>
        <w:t xml:space="preserve">3. </w:t>
      </w:r>
      <w:proofErr w:type="spellStart"/>
      <w:r w:rsidRPr="007D0816">
        <w:rPr>
          <w:rFonts w:ascii="Century Gothic" w:eastAsia="Times" w:hAnsi="Century Gothic" w:cs="Times"/>
          <w:sz w:val="20"/>
          <w:szCs w:val="20"/>
          <w:u w:val="single"/>
        </w:rPr>
        <w:t>XVIIIe</w:t>
      </w:r>
      <w:proofErr w:type="spellEnd"/>
      <w:r w:rsidRPr="007D0816">
        <w:rPr>
          <w:rFonts w:ascii="Century Gothic" w:eastAsia="Times" w:hAnsi="Century Gothic" w:cs="Times"/>
          <w:sz w:val="20"/>
          <w:szCs w:val="20"/>
          <w:u w:val="single"/>
        </w:rPr>
        <w:t xml:space="preserve"> siècle: Read at least </w:t>
      </w:r>
      <w:r w:rsidRPr="008F7D7F">
        <w:rPr>
          <w:rFonts w:ascii="Century Gothic" w:eastAsia="Times" w:hAnsi="Century Gothic" w:cs="Times"/>
          <w:i/>
          <w:iCs/>
          <w:sz w:val="20"/>
          <w:szCs w:val="20"/>
          <w:u w:val="single"/>
        </w:rPr>
        <w:t>five</w:t>
      </w:r>
      <w:r w:rsidRPr="007D0816">
        <w:rPr>
          <w:rFonts w:ascii="Century Gothic" w:eastAsia="Times" w:hAnsi="Century Gothic" w:cs="Times"/>
          <w:sz w:val="20"/>
          <w:szCs w:val="20"/>
          <w:u w:val="single"/>
        </w:rPr>
        <w:t xml:space="preserve"> of the following:</w:t>
      </w:r>
    </w:p>
    <w:p w14:paraId="34C94D9F"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Beaumarchais </w:t>
      </w:r>
      <w:r w:rsidRPr="007D0816">
        <w:rPr>
          <w:rFonts w:ascii="Century Gothic" w:eastAsia="Times" w:hAnsi="Century Gothic" w:cs="Times"/>
          <w:sz w:val="20"/>
          <w:szCs w:val="20"/>
        </w:rPr>
        <w:tab/>
        <w:t xml:space="preserve">Le </w:t>
      </w:r>
      <w:proofErr w:type="spellStart"/>
      <w:r w:rsidRPr="007D0816">
        <w:rPr>
          <w:rFonts w:ascii="Century Gothic" w:eastAsia="Times" w:hAnsi="Century Gothic" w:cs="Times"/>
          <w:sz w:val="20"/>
          <w:szCs w:val="20"/>
        </w:rPr>
        <w:t>Mariage</w:t>
      </w:r>
      <w:proofErr w:type="spellEnd"/>
      <w:r w:rsidRPr="007D0816">
        <w:rPr>
          <w:rFonts w:ascii="Century Gothic" w:eastAsia="Times" w:hAnsi="Century Gothic" w:cs="Times"/>
          <w:sz w:val="20"/>
          <w:szCs w:val="20"/>
        </w:rPr>
        <w:t xml:space="preserve"> de Figaro</w:t>
      </w:r>
    </w:p>
    <w:p w14:paraId="29B38DA7"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Diderot </w:t>
      </w:r>
      <w:r w:rsidRPr="007D0816">
        <w:rPr>
          <w:rFonts w:ascii="Century Gothic" w:eastAsia="Times" w:hAnsi="Century Gothic" w:cs="Times"/>
          <w:sz w:val="20"/>
          <w:szCs w:val="20"/>
        </w:rPr>
        <w:tab/>
        <w:t>La Religieuse</w:t>
      </w:r>
    </w:p>
    <w:p w14:paraId="684DFEAE"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Voltaire </w:t>
      </w:r>
      <w:r w:rsidRPr="007D0816">
        <w:rPr>
          <w:rFonts w:ascii="Century Gothic" w:eastAsia="Times" w:hAnsi="Century Gothic" w:cs="Times"/>
          <w:sz w:val="20"/>
          <w:szCs w:val="20"/>
        </w:rPr>
        <w:tab/>
        <w:t xml:space="preserve">Candide, </w:t>
      </w:r>
      <w:proofErr w:type="spellStart"/>
      <w:r w:rsidRPr="007D0816">
        <w:rPr>
          <w:rFonts w:ascii="Century Gothic" w:eastAsia="Times" w:hAnsi="Century Gothic" w:cs="Times"/>
          <w:sz w:val="20"/>
          <w:szCs w:val="20"/>
        </w:rPr>
        <w:t>L’Ingénu</w:t>
      </w:r>
      <w:proofErr w:type="spellEnd"/>
    </w:p>
    <w:p w14:paraId="13305033" w14:textId="77777777" w:rsidR="00405B7A" w:rsidRPr="007D0816" w:rsidRDefault="00405B7A" w:rsidP="00405B7A">
      <w:pPr>
        <w:tabs>
          <w:tab w:val="left" w:pos="270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Graffigny</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Lettres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d’une</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Péruvienne</w:t>
      </w:r>
      <w:proofErr w:type="spellEnd"/>
    </w:p>
    <w:p w14:paraId="3F817916"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La Clos</w:t>
      </w:r>
      <w:r w:rsidRPr="007D0816">
        <w:rPr>
          <w:rFonts w:ascii="Century Gothic" w:eastAsia="Times" w:hAnsi="Century Gothic" w:cs="Times"/>
          <w:sz w:val="20"/>
          <w:szCs w:val="20"/>
        </w:rPr>
        <w:tab/>
        <w:t>Les Liaisons Dangereuses</w:t>
      </w:r>
    </w:p>
    <w:p w14:paraId="650F228C"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Montesquieu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Lettres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persanes</w:t>
      </w:r>
      <w:proofErr w:type="spellEnd"/>
    </w:p>
    <w:p w14:paraId="10AD41BC"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Marivaux </w:t>
      </w:r>
      <w:r w:rsidRPr="007D0816">
        <w:rPr>
          <w:rFonts w:ascii="Century Gothic" w:eastAsia="Times" w:hAnsi="Century Gothic" w:cs="Times"/>
          <w:sz w:val="20"/>
          <w:szCs w:val="20"/>
        </w:rPr>
        <w:tab/>
        <w:t xml:space="preserve">Le </w:t>
      </w:r>
      <w:proofErr w:type="spellStart"/>
      <w:r w:rsidRPr="007D0816">
        <w:rPr>
          <w:rFonts w:ascii="Century Gothic" w:eastAsia="Times" w:hAnsi="Century Gothic" w:cs="Times"/>
          <w:sz w:val="20"/>
          <w:szCs w:val="20"/>
        </w:rPr>
        <w:t>jeu</w:t>
      </w:r>
      <w:proofErr w:type="spellEnd"/>
      <w:r w:rsidRPr="007D0816">
        <w:rPr>
          <w:rFonts w:ascii="Century Gothic" w:eastAsia="Times" w:hAnsi="Century Gothic" w:cs="Times"/>
          <w:sz w:val="20"/>
          <w:szCs w:val="20"/>
        </w:rPr>
        <w:t xml:space="preserve"> de </w:t>
      </w:r>
      <w:proofErr w:type="spellStart"/>
      <w:r w:rsidRPr="007D0816">
        <w:rPr>
          <w:rFonts w:ascii="Century Gothic" w:eastAsia="Times" w:hAnsi="Century Gothic" w:cs="Times"/>
          <w:sz w:val="20"/>
          <w:szCs w:val="20"/>
        </w:rPr>
        <w:t>l’amour</w:t>
      </w:r>
      <w:proofErr w:type="spellEnd"/>
      <w:r w:rsidRPr="007D0816">
        <w:rPr>
          <w:rFonts w:ascii="Century Gothic" w:eastAsia="Times" w:hAnsi="Century Gothic" w:cs="Times"/>
          <w:sz w:val="20"/>
          <w:szCs w:val="20"/>
        </w:rPr>
        <w:t xml:space="preserve"> et du </w:t>
      </w:r>
      <w:proofErr w:type="spellStart"/>
      <w:r w:rsidRPr="007D0816">
        <w:rPr>
          <w:rFonts w:ascii="Century Gothic" w:eastAsia="Times" w:hAnsi="Century Gothic" w:cs="Times"/>
          <w:sz w:val="20"/>
          <w:szCs w:val="20"/>
        </w:rPr>
        <w:t>hasard</w:t>
      </w:r>
      <w:proofErr w:type="spellEnd"/>
    </w:p>
    <w:p w14:paraId="61BF79D9"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de Saint-Pierre </w:t>
      </w:r>
      <w:r w:rsidRPr="007D0816">
        <w:rPr>
          <w:rFonts w:ascii="Century Gothic" w:eastAsia="Times" w:hAnsi="Century Gothic" w:cs="Times"/>
          <w:sz w:val="20"/>
          <w:szCs w:val="20"/>
        </w:rPr>
        <w:tab/>
        <w:t>Paul et Virginie</w:t>
      </w:r>
    </w:p>
    <w:p w14:paraId="09B26EA6"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Rousseau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Discours</w:t>
      </w:r>
      <w:proofErr w:type="spellEnd"/>
      <w:r w:rsidRPr="007D0816">
        <w:rPr>
          <w:rFonts w:ascii="Century Gothic" w:eastAsia="Times" w:hAnsi="Century Gothic" w:cs="Times"/>
          <w:sz w:val="20"/>
          <w:szCs w:val="20"/>
        </w:rPr>
        <w:t xml:space="preserve"> sur </w:t>
      </w:r>
      <w:proofErr w:type="spellStart"/>
      <w:r w:rsidRPr="007D0816">
        <w:rPr>
          <w:rFonts w:ascii="Century Gothic" w:eastAsia="Times" w:hAnsi="Century Gothic" w:cs="Times"/>
          <w:sz w:val="20"/>
          <w:szCs w:val="20"/>
        </w:rPr>
        <w:t>l'origine</w:t>
      </w:r>
      <w:proofErr w:type="spellEnd"/>
      <w:r w:rsidRPr="007D0816">
        <w:rPr>
          <w:rFonts w:ascii="Century Gothic" w:eastAsia="Times" w:hAnsi="Century Gothic" w:cs="Times"/>
          <w:sz w:val="20"/>
          <w:szCs w:val="20"/>
        </w:rPr>
        <w:t xml:space="preserve"> et les </w:t>
      </w:r>
      <w:proofErr w:type="spellStart"/>
      <w:r w:rsidRPr="007D0816">
        <w:rPr>
          <w:rFonts w:ascii="Century Gothic" w:eastAsia="Times" w:hAnsi="Century Gothic" w:cs="Times"/>
          <w:sz w:val="20"/>
          <w:szCs w:val="20"/>
        </w:rPr>
        <w:t>fondements</w:t>
      </w:r>
      <w:proofErr w:type="spellEnd"/>
      <w:r w:rsidRPr="007D0816">
        <w:rPr>
          <w:rFonts w:ascii="Century Gothic" w:eastAsia="Times" w:hAnsi="Century Gothic" w:cs="Times"/>
          <w:sz w:val="20"/>
          <w:szCs w:val="20"/>
        </w:rPr>
        <w:t xml:space="preserve"> de </w:t>
      </w:r>
      <w:proofErr w:type="spellStart"/>
      <w:r w:rsidRPr="007D0816">
        <w:rPr>
          <w:rFonts w:ascii="Century Gothic" w:eastAsia="Times" w:hAnsi="Century Gothic" w:cs="Times"/>
          <w:sz w:val="20"/>
          <w:szCs w:val="20"/>
        </w:rPr>
        <w:t>l'inégalité</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parmi</w:t>
      </w:r>
      <w:proofErr w:type="spellEnd"/>
      <w:r w:rsidRPr="007D0816">
        <w:rPr>
          <w:rFonts w:ascii="Century Gothic" w:eastAsia="Times" w:hAnsi="Century Gothic" w:cs="Times"/>
          <w:sz w:val="20"/>
          <w:szCs w:val="20"/>
        </w:rPr>
        <w:t xml:space="preserve"> les </w:t>
      </w:r>
      <w:r w:rsidRPr="007D0816">
        <w:rPr>
          <w:rFonts w:ascii="Century Gothic" w:eastAsia="Times" w:hAnsi="Century Gothic" w:cs="Times"/>
          <w:sz w:val="20"/>
          <w:szCs w:val="20"/>
        </w:rPr>
        <w:tab/>
        <w:t xml:space="preserve">hommes </w:t>
      </w:r>
    </w:p>
    <w:p w14:paraId="1D4B909A" w14:textId="77777777" w:rsidR="00405B7A" w:rsidRPr="007D0816" w:rsidRDefault="00405B7A" w:rsidP="00405B7A">
      <w:pPr>
        <w:tabs>
          <w:tab w:val="left" w:pos="270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D'Alembert</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Discours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préliminaire</w:t>
      </w:r>
      <w:proofErr w:type="spellEnd"/>
      <w:r w:rsidRPr="007D0816">
        <w:rPr>
          <w:rFonts w:ascii="Century Gothic" w:eastAsia="Times" w:hAnsi="Century Gothic" w:cs="Times"/>
          <w:sz w:val="20"/>
          <w:szCs w:val="20"/>
        </w:rPr>
        <w:t xml:space="preserve"> à </w:t>
      </w:r>
      <w:proofErr w:type="spellStart"/>
      <w:r w:rsidRPr="007D0816">
        <w:rPr>
          <w:rFonts w:ascii="Century Gothic" w:eastAsia="Times" w:hAnsi="Century Gothic" w:cs="Times"/>
          <w:sz w:val="20"/>
          <w:szCs w:val="20"/>
        </w:rPr>
        <w:t>l'Encyclopédie</w:t>
      </w:r>
      <w:proofErr w:type="spellEnd"/>
    </w:p>
    <w:p w14:paraId="76F7238E"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Bougainville </w:t>
      </w:r>
      <w:r w:rsidRPr="007D0816">
        <w:rPr>
          <w:rFonts w:ascii="Century Gothic" w:eastAsia="Times" w:hAnsi="Century Gothic" w:cs="Times"/>
          <w:sz w:val="20"/>
          <w:szCs w:val="20"/>
        </w:rPr>
        <w:tab/>
        <w:t xml:space="preserve">Voyage </w:t>
      </w:r>
      <w:proofErr w:type="spellStart"/>
      <w:r w:rsidRPr="007D0816">
        <w:rPr>
          <w:rFonts w:ascii="Century Gothic" w:eastAsia="Times" w:hAnsi="Century Gothic" w:cs="Times"/>
          <w:sz w:val="20"/>
          <w:szCs w:val="20"/>
        </w:rPr>
        <w:t>autour</w:t>
      </w:r>
      <w:proofErr w:type="spellEnd"/>
      <w:r w:rsidRPr="007D0816">
        <w:rPr>
          <w:rFonts w:ascii="Century Gothic" w:eastAsia="Times" w:hAnsi="Century Gothic" w:cs="Times"/>
          <w:sz w:val="20"/>
          <w:szCs w:val="20"/>
        </w:rPr>
        <w:t xml:space="preserve"> du monde (</w:t>
      </w:r>
      <w:proofErr w:type="spellStart"/>
      <w:r w:rsidRPr="007D0816">
        <w:rPr>
          <w:rFonts w:ascii="Century Gothic" w:eastAsia="Times" w:hAnsi="Century Gothic" w:cs="Times"/>
          <w:sz w:val="20"/>
          <w:szCs w:val="20"/>
        </w:rPr>
        <w:t>extrait</w:t>
      </w:r>
      <w:proofErr w:type="spellEnd"/>
      <w:r w:rsidRPr="007D0816">
        <w:rPr>
          <w:rFonts w:ascii="Century Gothic" w:eastAsia="Times" w:hAnsi="Century Gothic" w:cs="Times"/>
          <w:sz w:val="20"/>
          <w:szCs w:val="20"/>
        </w:rPr>
        <w:t>)</w:t>
      </w:r>
    </w:p>
    <w:p w14:paraId="021C06F6" w14:textId="7FDF7592" w:rsidR="00405B7A"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de Gouges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L’Esclavage</w:t>
      </w:r>
      <w:proofErr w:type="spellEnd"/>
      <w:r w:rsidRPr="007D0816">
        <w:rPr>
          <w:rFonts w:ascii="Century Gothic" w:eastAsia="Times" w:hAnsi="Century Gothic" w:cs="Times"/>
          <w:sz w:val="20"/>
          <w:szCs w:val="20"/>
        </w:rPr>
        <w:t xml:space="preserve"> des Noirs</w:t>
      </w:r>
    </w:p>
    <w:p w14:paraId="3AAE5A3A" w14:textId="77777777" w:rsidR="00844623" w:rsidRPr="007D0816" w:rsidRDefault="00844623" w:rsidP="00405B7A">
      <w:pPr>
        <w:tabs>
          <w:tab w:val="left" w:pos="2700"/>
        </w:tabs>
        <w:ind w:left="720"/>
        <w:rPr>
          <w:rFonts w:ascii="Century Gothic" w:eastAsia="Times" w:hAnsi="Century Gothic" w:cs="Times"/>
          <w:sz w:val="20"/>
          <w:szCs w:val="20"/>
        </w:rPr>
      </w:pPr>
    </w:p>
    <w:p w14:paraId="0843AEF6" w14:textId="77777777" w:rsidR="00405B7A" w:rsidRPr="007D0816" w:rsidRDefault="00405B7A" w:rsidP="00405B7A">
      <w:pPr>
        <w:rPr>
          <w:rFonts w:ascii="Century Gothic" w:eastAsia="Times" w:hAnsi="Century Gothic" w:cs="Times"/>
          <w:sz w:val="20"/>
          <w:szCs w:val="20"/>
          <w:u w:val="single"/>
        </w:rPr>
      </w:pPr>
      <w:r w:rsidRPr="007D0816">
        <w:rPr>
          <w:rFonts w:ascii="Century Gothic" w:eastAsia="Times" w:hAnsi="Century Gothic" w:cs="Times"/>
          <w:sz w:val="20"/>
          <w:szCs w:val="20"/>
          <w:u w:val="single"/>
        </w:rPr>
        <w:t xml:space="preserve">4. XIX siècle: Read at least </w:t>
      </w:r>
      <w:r w:rsidRPr="008F7D7F">
        <w:rPr>
          <w:rFonts w:ascii="Century Gothic" w:eastAsia="Times" w:hAnsi="Century Gothic" w:cs="Times"/>
          <w:i/>
          <w:iCs/>
          <w:sz w:val="20"/>
          <w:szCs w:val="20"/>
          <w:u w:val="single"/>
        </w:rPr>
        <w:t>five</w:t>
      </w:r>
      <w:r w:rsidRPr="007D0816">
        <w:rPr>
          <w:rFonts w:ascii="Century Gothic" w:eastAsia="Times" w:hAnsi="Century Gothic" w:cs="Times"/>
          <w:sz w:val="20"/>
          <w:szCs w:val="20"/>
          <w:u w:val="single"/>
        </w:rPr>
        <w:t xml:space="preserve"> of the following:</w:t>
      </w:r>
    </w:p>
    <w:p w14:paraId="279BD190"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i/>
          <w:sz w:val="20"/>
          <w:szCs w:val="20"/>
        </w:rPr>
        <w:t>Romans:</w:t>
      </w:r>
    </w:p>
    <w:p w14:paraId="1FC342A5"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Balzac </w:t>
      </w:r>
      <w:r w:rsidRPr="007D0816">
        <w:rPr>
          <w:rFonts w:ascii="Century Gothic" w:eastAsia="Times" w:hAnsi="Century Gothic" w:cs="Times"/>
          <w:sz w:val="20"/>
          <w:szCs w:val="20"/>
        </w:rPr>
        <w:tab/>
        <w:t xml:space="preserve">Le Père </w:t>
      </w:r>
      <w:proofErr w:type="spellStart"/>
      <w:r w:rsidRPr="007D0816">
        <w:rPr>
          <w:rFonts w:ascii="Century Gothic" w:eastAsia="Times" w:hAnsi="Century Gothic" w:cs="Times"/>
          <w:sz w:val="20"/>
          <w:szCs w:val="20"/>
        </w:rPr>
        <w:t>Goriot</w:t>
      </w:r>
      <w:proofErr w:type="spellEnd"/>
    </w:p>
    <w:p w14:paraId="20E06728"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Chateaubriand</w:t>
      </w:r>
      <w:r w:rsidRPr="007D0816">
        <w:rPr>
          <w:rFonts w:ascii="Century Gothic" w:eastAsia="Times" w:hAnsi="Century Gothic" w:cs="Times"/>
          <w:sz w:val="20"/>
          <w:szCs w:val="20"/>
        </w:rPr>
        <w:tab/>
        <w:t>René</w:t>
      </w:r>
    </w:p>
    <w:p w14:paraId="5BE235FF"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Constant</w:t>
      </w:r>
      <w:r w:rsidRPr="007D0816">
        <w:rPr>
          <w:rFonts w:ascii="Century Gothic" w:eastAsia="Times" w:hAnsi="Century Gothic" w:cs="Times"/>
          <w:sz w:val="20"/>
          <w:szCs w:val="20"/>
        </w:rPr>
        <w:tab/>
        <w:t>Adolphe</w:t>
      </w:r>
    </w:p>
    <w:p w14:paraId="103E4C45"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Flaubert </w:t>
      </w:r>
      <w:r w:rsidRPr="007D0816">
        <w:rPr>
          <w:rFonts w:ascii="Century Gothic" w:eastAsia="Times" w:hAnsi="Century Gothic" w:cs="Times"/>
          <w:sz w:val="20"/>
          <w:szCs w:val="20"/>
        </w:rPr>
        <w:tab/>
        <w:t>Madame Bovary</w:t>
      </w:r>
    </w:p>
    <w:p w14:paraId="4100BFF1"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Maupassant</w:t>
      </w:r>
      <w:r w:rsidRPr="007D0816">
        <w:rPr>
          <w:rFonts w:ascii="Century Gothic" w:eastAsia="Times" w:hAnsi="Century Gothic" w:cs="Times"/>
          <w:sz w:val="20"/>
          <w:szCs w:val="20"/>
        </w:rPr>
        <w:tab/>
        <w:t xml:space="preserve">Boule de </w:t>
      </w:r>
      <w:proofErr w:type="spellStart"/>
      <w:r w:rsidRPr="007D0816">
        <w:rPr>
          <w:rFonts w:ascii="Century Gothic" w:eastAsia="Times" w:hAnsi="Century Gothic" w:cs="Times"/>
          <w:sz w:val="20"/>
          <w:szCs w:val="20"/>
        </w:rPr>
        <w:t>Suif</w:t>
      </w:r>
      <w:proofErr w:type="spellEnd"/>
    </w:p>
    <w:p w14:paraId="54D06853"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Sand</w:t>
      </w:r>
      <w:r w:rsidRPr="007D0816">
        <w:rPr>
          <w:rFonts w:ascii="Century Gothic" w:eastAsia="Times" w:hAnsi="Century Gothic" w:cs="Times"/>
          <w:sz w:val="20"/>
          <w:szCs w:val="20"/>
        </w:rPr>
        <w:tab/>
        <w:t xml:space="preserve">Indiana, François le </w:t>
      </w:r>
      <w:proofErr w:type="spellStart"/>
      <w:r w:rsidRPr="007D0816">
        <w:rPr>
          <w:rFonts w:ascii="Century Gothic" w:eastAsia="Times" w:hAnsi="Century Gothic" w:cs="Times"/>
          <w:sz w:val="20"/>
          <w:szCs w:val="20"/>
        </w:rPr>
        <w:t>champi</w:t>
      </w:r>
      <w:proofErr w:type="spellEnd"/>
    </w:p>
    <w:p w14:paraId="5A3F27F2" w14:textId="77777777" w:rsidR="00405B7A" w:rsidRPr="007D0816" w:rsidRDefault="00405B7A" w:rsidP="00405B7A">
      <w:pPr>
        <w:tabs>
          <w:tab w:val="left" w:pos="270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lastRenderedPageBreak/>
        <w:t>Staël</w:t>
      </w:r>
      <w:proofErr w:type="spellEnd"/>
      <w:r w:rsidRPr="007D0816">
        <w:rPr>
          <w:rFonts w:ascii="Century Gothic" w:eastAsia="Times" w:hAnsi="Century Gothic" w:cs="Times"/>
          <w:sz w:val="20"/>
          <w:szCs w:val="20"/>
        </w:rPr>
        <w:tab/>
        <w:t xml:space="preserve">De </w:t>
      </w:r>
      <w:proofErr w:type="spellStart"/>
      <w:r w:rsidRPr="007D0816">
        <w:rPr>
          <w:rFonts w:ascii="Century Gothic" w:eastAsia="Times" w:hAnsi="Century Gothic" w:cs="Times"/>
          <w:sz w:val="20"/>
          <w:szCs w:val="20"/>
        </w:rPr>
        <w:t>l’Allemagne</w:t>
      </w:r>
      <w:proofErr w:type="spellEnd"/>
    </w:p>
    <w:p w14:paraId="43EC490E"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Stendhal </w:t>
      </w:r>
      <w:r w:rsidRPr="007D0816">
        <w:rPr>
          <w:rFonts w:ascii="Century Gothic" w:eastAsia="Times" w:hAnsi="Century Gothic" w:cs="Times"/>
          <w:sz w:val="20"/>
          <w:szCs w:val="20"/>
        </w:rPr>
        <w:tab/>
        <w:t>Le Rouge et le noir</w:t>
      </w:r>
    </w:p>
    <w:p w14:paraId="5ABB6544" w14:textId="77777777" w:rsidR="00405B7A" w:rsidRPr="007D0816" w:rsidRDefault="00405B7A" w:rsidP="00405B7A">
      <w:pPr>
        <w:tabs>
          <w:tab w:val="left" w:pos="270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Zola </w:t>
      </w:r>
      <w:r w:rsidRPr="007D0816">
        <w:rPr>
          <w:rFonts w:ascii="Century Gothic" w:eastAsia="Times" w:hAnsi="Century Gothic" w:cs="Times"/>
          <w:sz w:val="20"/>
          <w:szCs w:val="20"/>
        </w:rPr>
        <w:tab/>
        <w:t>Germinal</w:t>
      </w:r>
    </w:p>
    <w:p w14:paraId="6228D0F8" w14:textId="77777777" w:rsidR="00405B7A" w:rsidRPr="007D0816" w:rsidRDefault="00405B7A" w:rsidP="00405B7A">
      <w:pPr>
        <w:rPr>
          <w:rFonts w:ascii="Century Gothic" w:eastAsia="Times" w:hAnsi="Century Gothic" w:cs="Times"/>
          <w:sz w:val="20"/>
          <w:szCs w:val="20"/>
        </w:rPr>
      </w:pPr>
      <w:r w:rsidRPr="007D0816">
        <w:rPr>
          <w:rFonts w:ascii="Century Gothic" w:eastAsia="Times" w:hAnsi="Century Gothic" w:cs="Times"/>
          <w:sz w:val="20"/>
          <w:szCs w:val="20"/>
        </w:rPr>
        <w:tab/>
      </w:r>
      <w:proofErr w:type="spellStart"/>
      <w:proofErr w:type="gramStart"/>
      <w:r w:rsidRPr="007D0816">
        <w:rPr>
          <w:rFonts w:ascii="Century Gothic" w:eastAsia="Times" w:hAnsi="Century Gothic" w:cs="Times"/>
          <w:i/>
          <w:sz w:val="20"/>
          <w:szCs w:val="20"/>
        </w:rPr>
        <w:t>Poésie</w:t>
      </w:r>
      <w:proofErr w:type="spellEnd"/>
      <w:r w:rsidRPr="007D0816">
        <w:rPr>
          <w:rFonts w:ascii="Century Gothic" w:eastAsia="Times" w:hAnsi="Century Gothic" w:cs="Times"/>
          <w:i/>
          <w:sz w:val="20"/>
          <w:szCs w:val="20"/>
        </w:rPr>
        <w:t> :</w:t>
      </w:r>
      <w:proofErr w:type="gramEnd"/>
    </w:p>
    <w:p w14:paraId="52E5B02E" w14:textId="476CBD0E"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 xml:space="preserve">Baudelaire </w:t>
      </w:r>
      <w:r w:rsidR="00861087">
        <w:rPr>
          <w:rFonts w:ascii="Century Gothic" w:eastAsia="Times" w:hAnsi="Century Gothic" w:cs="Times"/>
          <w:sz w:val="20"/>
          <w:szCs w:val="20"/>
        </w:rPr>
        <w:tab/>
      </w:r>
      <w:r w:rsidRPr="007D0816">
        <w:rPr>
          <w:rFonts w:ascii="Century Gothic" w:eastAsia="Times" w:hAnsi="Century Gothic" w:cs="Times"/>
          <w:sz w:val="20"/>
          <w:szCs w:val="20"/>
        </w:rPr>
        <w:t>Les Fleurs du mal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 xml:space="preserve">) </w:t>
      </w:r>
    </w:p>
    <w:p w14:paraId="50A4B8BD" w14:textId="2DED0864"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 xml:space="preserve">Hugo </w:t>
      </w:r>
      <w:r w:rsidR="00861087">
        <w:rPr>
          <w:rFonts w:ascii="Century Gothic" w:eastAsia="Times" w:hAnsi="Century Gothic" w:cs="Times"/>
          <w:sz w:val="20"/>
          <w:szCs w:val="20"/>
        </w:rPr>
        <w:tab/>
      </w:r>
      <w:r w:rsidR="00861087">
        <w:rPr>
          <w:rFonts w:ascii="Century Gothic" w:eastAsia="Times" w:hAnsi="Century Gothic" w:cs="Times"/>
          <w:sz w:val="20"/>
          <w:szCs w:val="20"/>
        </w:rPr>
        <w:tab/>
      </w:r>
      <w:r w:rsidRPr="007D0816">
        <w:rPr>
          <w:rFonts w:ascii="Century Gothic" w:eastAsia="Times" w:hAnsi="Century Gothic" w:cs="Times"/>
          <w:sz w:val="20"/>
          <w:szCs w:val="20"/>
        </w:rPr>
        <w:t>Les Contemplations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5A50174E" w14:textId="08BB2A85" w:rsidR="00405B7A" w:rsidRPr="007D0816" w:rsidRDefault="00405B7A" w:rsidP="00405B7A">
      <w:pPr>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Mallarmé</w:t>
      </w:r>
      <w:proofErr w:type="spellEnd"/>
      <w:r w:rsidRPr="007D0816">
        <w:rPr>
          <w:rFonts w:ascii="Century Gothic" w:eastAsia="Times" w:hAnsi="Century Gothic" w:cs="Times"/>
          <w:sz w:val="20"/>
          <w:szCs w:val="20"/>
        </w:rPr>
        <w:t xml:space="preserve"> </w:t>
      </w:r>
      <w:r w:rsidR="00861087">
        <w:rPr>
          <w:rFonts w:ascii="Century Gothic" w:eastAsia="Times" w:hAnsi="Century Gothic" w:cs="Times"/>
          <w:sz w:val="20"/>
          <w:szCs w:val="20"/>
        </w:rPr>
        <w:tab/>
      </w:r>
      <w:proofErr w:type="spellStart"/>
      <w:r w:rsidRPr="007D0816">
        <w:rPr>
          <w:rFonts w:ascii="Century Gothic" w:eastAsia="Times" w:hAnsi="Century Gothic" w:cs="Times"/>
          <w:sz w:val="20"/>
          <w:szCs w:val="20"/>
        </w:rPr>
        <w:t>Poésies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4D9AF3B6" w14:textId="0F5AEAC4"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 xml:space="preserve">Rimbaud </w:t>
      </w:r>
      <w:r w:rsidR="00861087">
        <w:rPr>
          <w:rFonts w:ascii="Century Gothic" w:eastAsia="Times" w:hAnsi="Century Gothic" w:cs="Times"/>
          <w:sz w:val="20"/>
          <w:szCs w:val="20"/>
        </w:rPr>
        <w:tab/>
      </w:r>
      <w:proofErr w:type="spellStart"/>
      <w:r w:rsidRPr="007D0816">
        <w:rPr>
          <w:rFonts w:ascii="Century Gothic" w:eastAsia="Times" w:hAnsi="Century Gothic" w:cs="Times"/>
          <w:sz w:val="20"/>
          <w:szCs w:val="20"/>
        </w:rPr>
        <w:t>Poésies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w:t>
      </w:r>
    </w:p>
    <w:p w14:paraId="4C8467EE" w14:textId="77777777"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 xml:space="preserve">Verlaine </w:t>
      </w:r>
    </w:p>
    <w:p w14:paraId="0E93F4FF" w14:textId="77777777"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Théâtre</w:t>
      </w:r>
    </w:p>
    <w:p w14:paraId="5D2AA4D0" w14:textId="77777777"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Hugo Hernani</w:t>
      </w:r>
    </w:p>
    <w:p w14:paraId="4801B905" w14:textId="77777777"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 xml:space="preserve">Musset </w:t>
      </w:r>
      <w:proofErr w:type="spellStart"/>
      <w:r w:rsidRPr="007D0816">
        <w:rPr>
          <w:rFonts w:ascii="Century Gothic" w:eastAsia="Times" w:hAnsi="Century Gothic" w:cs="Times"/>
          <w:sz w:val="20"/>
          <w:szCs w:val="20"/>
        </w:rPr>
        <w:t>Lorenzaccio</w:t>
      </w:r>
      <w:proofErr w:type="spellEnd"/>
    </w:p>
    <w:p w14:paraId="0523DF85" w14:textId="77777777"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 xml:space="preserve">Sand </w:t>
      </w:r>
      <w:proofErr w:type="spellStart"/>
      <w:r w:rsidRPr="007D0816">
        <w:rPr>
          <w:rFonts w:ascii="Century Gothic" w:eastAsia="Times" w:hAnsi="Century Gothic" w:cs="Times"/>
          <w:sz w:val="20"/>
          <w:szCs w:val="20"/>
        </w:rPr>
        <w:t>Cosima</w:t>
      </w:r>
      <w:proofErr w:type="spellEnd"/>
    </w:p>
    <w:p w14:paraId="4C42979B" w14:textId="77777777" w:rsidR="00405B7A" w:rsidRPr="007D0816" w:rsidRDefault="00405B7A" w:rsidP="00405B7A">
      <w:pPr>
        <w:ind w:left="720"/>
        <w:rPr>
          <w:rFonts w:ascii="Century Gothic" w:eastAsia="Times" w:hAnsi="Century Gothic" w:cs="Times"/>
          <w:sz w:val="20"/>
          <w:szCs w:val="20"/>
        </w:rPr>
      </w:pPr>
      <w:r w:rsidRPr="007D0816">
        <w:rPr>
          <w:rFonts w:ascii="Century Gothic" w:eastAsia="Times" w:hAnsi="Century Gothic" w:cs="Times"/>
          <w:sz w:val="20"/>
          <w:szCs w:val="20"/>
        </w:rPr>
        <w:t>Dumas Antony</w:t>
      </w:r>
    </w:p>
    <w:p w14:paraId="31BEE82E" w14:textId="4DC82408" w:rsidR="00405B7A" w:rsidRDefault="00405B7A" w:rsidP="00405B7A">
      <w:pPr>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Poèmes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saturniens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extraits</w:t>
      </w:r>
      <w:proofErr w:type="spellEnd"/>
      <w:r w:rsidRPr="007D0816">
        <w:rPr>
          <w:rFonts w:ascii="Century Gothic" w:eastAsia="Times" w:hAnsi="Century Gothic" w:cs="Times"/>
          <w:sz w:val="20"/>
          <w:szCs w:val="20"/>
        </w:rPr>
        <w:t>) and "</w:t>
      </w:r>
      <w:proofErr w:type="spellStart"/>
      <w:r w:rsidRPr="007D0816">
        <w:rPr>
          <w:rFonts w:ascii="Century Gothic" w:eastAsia="Times" w:hAnsi="Century Gothic" w:cs="Times"/>
          <w:sz w:val="20"/>
          <w:szCs w:val="20"/>
        </w:rPr>
        <w:t>L'art</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poétique</w:t>
      </w:r>
      <w:proofErr w:type="spellEnd"/>
      <w:r w:rsidRPr="007D0816">
        <w:rPr>
          <w:rFonts w:ascii="Century Gothic" w:eastAsia="Times" w:hAnsi="Century Gothic" w:cs="Times"/>
          <w:sz w:val="20"/>
          <w:szCs w:val="20"/>
        </w:rPr>
        <w:t>"</w:t>
      </w:r>
    </w:p>
    <w:p w14:paraId="121B3341" w14:textId="77777777" w:rsidR="00844623" w:rsidRPr="007D0816" w:rsidRDefault="00844623" w:rsidP="00405B7A">
      <w:pPr>
        <w:ind w:left="720"/>
        <w:rPr>
          <w:rFonts w:ascii="Century Gothic" w:eastAsia="Times" w:hAnsi="Century Gothic" w:cs="Times"/>
          <w:sz w:val="20"/>
          <w:szCs w:val="20"/>
        </w:rPr>
      </w:pPr>
    </w:p>
    <w:p w14:paraId="48950CE0" w14:textId="3D442F30" w:rsidR="00CF2BCD" w:rsidRPr="007D0816" w:rsidRDefault="00405B7A" w:rsidP="00CF2BCD">
      <w:pPr>
        <w:pStyle w:val="Normal1"/>
        <w:rPr>
          <w:rFonts w:ascii="Century Gothic" w:hAnsi="Century Gothic"/>
          <w:sz w:val="20"/>
          <w:szCs w:val="20"/>
          <w:u w:val="single"/>
        </w:rPr>
      </w:pPr>
      <w:r w:rsidRPr="007D0816">
        <w:rPr>
          <w:rFonts w:ascii="Century Gothic" w:eastAsia="Times" w:hAnsi="Century Gothic" w:cs="Times"/>
          <w:sz w:val="20"/>
          <w:szCs w:val="20"/>
          <w:u w:val="single"/>
        </w:rPr>
        <w:t xml:space="preserve">5. XXe siècle et XXIe siècle : </w:t>
      </w:r>
      <w:r w:rsidR="00CF2BCD" w:rsidRPr="007D0816">
        <w:rPr>
          <w:rFonts w:ascii="Century Gothic" w:hAnsi="Century Gothic"/>
          <w:sz w:val="20"/>
          <w:szCs w:val="20"/>
          <w:u w:val="single"/>
        </w:rPr>
        <w:t xml:space="preserve">Read </w:t>
      </w:r>
      <w:r w:rsidR="007D0816">
        <w:rPr>
          <w:rFonts w:ascii="Century Gothic" w:hAnsi="Century Gothic"/>
          <w:sz w:val="20"/>
          <w:szCs w:val="20"/>
          <w:u w:val="single"/>
        </w:rPr>
        <w:t>at</w:t>
      </w:r>
      <w:r w:rsidR="00CF2BCD" w:rsidRPr="007D0816">
        <w:rPr>
          <w:rFonts w:ascii="Century Gothic" w:hAnsi="Century Gothic"/>
          <w:sz w:val="20"/>
          <w:szCs w:val="20"/>
          <w:u w:val="single"/>
        </w:rPr>
        <w:t xml:space="preserve"> least </w:t>
      </w:r>
      <w:r w:rsidR="00CF2BCD" w:rsidRPr="008F7D7F">
        <w:rPr>
          <w:rFonts w:ascii="Century Gothic" w:hAnsi="Century Gothic"/>
          <w:i/>
          <w:iCs/>
          <w:sz w:val="20"/>
          <w:szCs w:val="20"/>
          <w:u w:val="single"/>
        </w:rPr>
        <w:t>five</w:t>
      </w:r>
      <w:r w:rsidR="00CF2BCD" w:rsidRPr="007D0816">
        <w:rPr>
          <w:rFonts w:ascii="Century Gothic" w:hAnsi="Century Gothic"/>
          <w:sz w:val="20"/>
          <w:szCs w:val="20"/>
          <w:u w:val="single"/>
        </w:rPr>
        <w:t xml:space="preserve"> of the </w:t>
      </w:r>
      <w:proofErr w:type="spellStart"/>
      <w:proofErr w:type="gramStart"/>
      <w:r w:rsidR="00CF2BCD" w:rsidRPr="007D0816">
        <w:rPr>
          <w:rFonts w:ascii="Century Gothic" w:hAnsi="Century Gothic"/>
          <w:sz w:val="20"/>
          <w:szCs w:val="20"/>
          <w:u w:val="single"/>
        </w:rPr>
        <w:t>following</w:t>
      </w:r>
      <w:proofErr w:type="spellEnd"/>
      <w:r w:rsidR="00CF2BCD" w:rsidRPr="007D0816">
        <w:rPr>
          <w:rFonts w:ascii="Century Gothic" w:hAnsi="Century Gothic"/>
          <w:sz w:val="20"/>
          <w:szCs w:val="20"/>
          <w:u w:val="single"/>
        </w:rPr>
        <w:t>:</w:t>
      </w:r>
      <w:proofErr w:type="gramEnd"/>
      <w:r w:rsidR="00CF2BCD" w:rsidRPr="007D0816">
        <w:rPr>
          <w:rFonts w:ascii="Century Gothic" w:hAnsi="Century Gothic"/>
          <w:sz w:val="20"/>
          <w:szCs w:val="20"/>
          <w:u w:val="single"/>
        </w:rPr>
        <w:t xml:space="preserve"> </w:t>
      </w:r>
    </w:p>
    <w:p w14:paraId="191BDAC6" w14:textId="77777777" w:rsidR="00CF2BCD"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 xml:space="preserve">Beauvoir </w:t>
      </w:r>
      <w:r w:rsidRPr="007D0816">
        <w:rPr>
          <w:rFonts w:ascii="Century Gothic" w:hAnsi="Century Gothic"/>
          <w:sz w:val="20"/>
          <w:szCs w:val="20"/>
        </w:rPr>
        <w:tab/>
        <w:t xml:space="preserve">Le Deuxième Sexe, "Introduction" </w:t>
      </w:r>
    </w:p>
    <w:p w14:paraId="5CA498E6" w14:textId="526960B4" w:rsidR="00CF2BCD"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 xml:space="preserve">Bâ </w:t>
      </w:r>
      <w:r w:rsidRPr="007D0816">
        <w:rPr>
          <w:rFonts w:ascii="Century Gothic" w:hAnsi="Century Gothic"/>
          <w:sz w:val="20"/>
          <w:szCs w:val="20"/>
        </w:rPr>
        <w:tab/>
        <w:t>Une si longue lett</w:t>
      </w:r>
      <w:r w:rsidR="007D0816">
        <w:rPr>
          <w:rFonts w:ascii="Century Gothic" w:hAnsi="Century Gothic"/>
          <w:sz w:val="20"/>
          <w:szCs w:val="20"/>
        </w:rPr>
        <w:t>re</w:t>
      </w:r>
      <w:r w:rsidRPr="007D0816">
        <w:rPr>
          <w:rFonts w:ascii="Century Gothic" w:hAnsi="Century Gothic"/>
          <w:sz w:val="20"/>
          <w:szCs w:val="20"/>
        </w:rPr>
        <w:t xml:space="preserve"> </w:t>
      </w:r>
    </w:p>
    <w:p w14:paraId="318A8786" w14:textId="77777777" w:rsidR="00CF2BCD"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 xml:space="preserve">Breton </w:t>
      </w:r>
      <w:r w:rsidRPr="007D0816">
        <w:rPr>
          <w:rFonts w:ascii="Century Gothic" w:hAnsi="Century Gothic"/>
          <w:sz w:val="20"/>
          <w:szCs w:val="20"/>
        </w:rPr>
        <w:tab/>
        <w:t xml:space="preserve">Nadja </w:t>
      </w:r>
    </w:p>
    <w:p w14:paraId="2A7DDC99" w14:textId="77777777" w:rsidR="00CF2BCD"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 xml:space="preserve">Camus </w:t>
      </w:r>
      <w:r w:rsidRPr="007D0816">
        <w:rPr>
          <w:rFonts w:ascii="Century Gothic" w:hAnsi="Century Gothic"/>
          <w:sz w:val="20"/>
          <w:szCs w:val="20"/>
        </w:rPr>
        <w:tab/>
        <w:t xml:space="preserve">L’étranger </w:t>
      </w:r>
    </w:p>
    <w:p w14:paraId="3984A6E9" w14:textId="77777777" w:rsidR="00CF2BCD"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 xml:space="preserve">Céline </w:t>
      </w:r>
      <w:r w:rsidRPr="007D0816">
        <w:rPr>
          <w:rFonts w:ascii="Century Gothic" w:hAnsi="Century Gothic"/>
          <w:sz w:val="20"/>
          <w:szCs w:val="20"/>
        </w:rPr>
        <w:tab/>
        <w:t xml:space="preserve">Voyage au bout de la nuit </w:t>
      </w:r>
    </w:p>
    <w:p w14:paraId="3103FD81" w14:textId="77777777" w:rsidR="00CF2BCD"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 xml:space="preserve">Colette  </w:t>
      </w:r>
      <w:r w:rsidRPr="007D0816">
        <w:rPr>
          <w:rFonts w:ascii="Century Gothic" w:hAnsi="Century Gothic"/>
          <w:sz w:val="20"/>
          <w:szCs w:val="20"/>
        </w:rPr>
        <w:tab/>
        <w:t xml:space="preserve">Le blé en herbe, Vagabonde </w:t>
      </w:r>
    </w:p>
    <w:p w14:paraId="012114EF" w14:textId="77777777" w:rsidR="00CF2BCD" w:rsidRPr="007D0816" w:rsidRDefault="00CF2BCD" w:rsidP="008F7D7F">
      <w:pPr>
        <w:pStyle w:val="Normal1"/>
        <w:tabs>
          <w:tab w:val="left" w:pos="2610"/>
        </w:tabs>
        <w:ind w:left="720"/>
        <w:rPr>
          <w:rFonts w:ascii="Century Gothic" w:hAnsi="Century Gothic"/>
          <w:sz w:val="20"/>
          <w:szCs w:val="20"/>
        </w:rPr>
      </w:pPr>
      <w:proofErr w:type="spellStart"/>
      <w:r w:rsidRPr="007D0816">
        <w:rPr>
          <w:rFonts w:ascii="Century Gothic" w:hAnsi="Century Gothic"/>
          <w:sz w:val="20"/>
          <w:szCs w:val="20"/>
        </w:rPr>
        <w:t>Dadié</w:t>
      </w:r>
      <w:proofErr w:type="spellEnd"/>
      <w:r w:rsidRPr="007D0816">
        <w:rPr>
          <w:rFonts w:ascii="Century Gothic" w:hAnsi="Century Gothic"/>
          <w:sz w:val="20"/>
          <w:szCs w:val="20"/>
        </w:rPr>
        <w:t xml:space="preserve"> </w:t>
      </w:r>
      <w:r w:rsidRPr="007D0816">
        <w:rPr>
          <w:rFonts w:ascii="Century Gothic" w:hAnsi="Century Gothic"/>
          <w:sz w:val="20"/>
          <w:szCs w:val="20"/>
        </w:rPr>
        <w:tab/>
        <w:t xml:space="preserve">Un nègre à Paris </w:t>
      </w:r>
    </w:p>
    <w:p w14:paraId="6D2CCAD8" w14:textId="77777777" w:rsidR="00CF2BCD"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 xml:space="preserve">Duras </w:t>
      </w:r>
      <w:r w:rsidRPr="007D0816">
        <w:rPr>
          <w:rFonts w:ascii="Century Gothic" w:hAnsi="Century Gothic"/>
          <w:sz w:val="20"/>
          <w:szCs w:val="20"/>
        </w:rPr>
        <w:tab/>
        <w:t xml:space="preserve">L’Amant </w:t>
      </w:r>
    </w:p>
    <w:p w14:paraId="1CCCD1C4" w14:textId="77777777" w:rsidR="00CF2BCD"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 xml:space="preserve">Gide </w:t>
      </w:r>
      <w:r w:rsidRPr="007D0816">
        <w:rPr>
          <w:rFonts w:ascii="Century Gothic" w:hAnsi="Century Gothic"/>
          <w:sz w:val="20"/>
          <w:szCs w:val="20"/>
        </w:rPr>
        <w:tab/>
        <w:t xml:space="preserve">Les Faux-monnayeurs </w:t>
      </w:r>
    </w:p>
    <w:p w14:paraId="67DEB842" w14:textId="78980898" w:rsidR="00405B7A" w:rsidRPr="007D0816" w:rsidRDefault="00CF2BCD" w:rsidP="008F7D7F">
      <w:pPr>
        <w:pStyle w:val="Normal1"/>
        <w:tabs>
          <w:tab w:val="left" w:pos="2610"/>
        </w:tabs>
        <w:ind w:left="720"/>
        <w:rPr>
          <w:rFonts w:ascii="Century Gothic" w:hAnsi="Century Gothic"/>
          <w:sz w:val="20"/>
          <w:szCs w:val="20"/>
        </w:rPr>
      </w:pPr>
      <w:r w:rsidRPr="007D0816">
        <w:rPr>
          <w:rFonts w:ascii="Century Gothic" w:hAnsi="Century Gothic"/>
          <w:sz w:val="20"/>
          <w:szCs w:val="20"/>
        </w:rPr>
        <w:t>Memmi</w:t>
      </w:r>
      <w:r w:rsidRPr="007D0816">
        <w:rPr>
          <w:rFonts w:ascii="Century Gothic" w:hAnsi="Century Gothic"/>
          <w:sz w:val="20"/>
          <w:szCs w:val="20"/>
        </w:rPr>
        <w:tab/>
        <w:t xml:space="preserve">Portrait du </w:t>
      </w:r>
      <w:r w:rsidR="00405B7A" w:rsidRPr="007D0816">
        <w:rPr>
          <w:rFonts w:ascii="Century Gothic" w:hAnsi="Century Gothic"/>
        </w:rPr>
        <w:t xml:space="preserve">colonisateur suivi du portrait du colonisé Un </w:t>
      </w:r>
      <w:proofErr w:type="spellStart"/>
      <w:r w:rsidR="00405B7A" w:rsidRPr="007D0816">
        <w:rPr>
          <w:rFonts w:ascii="Century Gothic" w:hAnsi="Century Gothic"/>
        </w:rPr>
        <w:t>negre</w:t>
      </w:r>
      <w:proofErr w:type="spellEnd"/>
      <w:r w:rsidR="00405B7A" w:rsidRPr="007D0816">
        <w:rPr>
          <w:rFonts w:ascii="Century Gothic" w:hAnsi="Century Gothic"/>
        </w:rPr>
        <w:t xml:space="preserve"> </w:t>
      </w:r>
      <w:proofErr w:type="spellStart"/>
      <w:r w:rsidR="00405B7A" w:rsidRPr="007D0816">
        <w:rPr>
          <w:rFonts w:ascii="Century Gothic" w:hAnsi="Century Gothic"/>
        </w:rPr>
        <w:t>a</w:t>
      </w:r>
      <w:proofErr w:type="spellEnd"/>
      <w:r w:rsidR="00405B7A" w:rsidRPr="007D0816">
        <w:rPr>
          <w:rFonts w:ascii="Century Gothic" w:hAnsi="Century Gothic"/>
        </w:rPr>
        <w:t xml:space="preserve"> paris </w:t>
      </w:r>
    </w:p>
    <w:p w14:paraId="664FAB65" w14:textId="77777777" w:rsidR="00405B7A" w:rsidRPr="007D0816" w:rsidRDefault="00405B7A" w:rsidP="008F7D7F">
      <w:pPr>
        <w:tabs>
          <w:tab w:val="left" w:pos="261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Perec</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W </w:t>
      </w:r>
      <w:proofErr w:type="spellStart"/>
      <w:r w:rsidRPr="007D0816">
        <w:rPr>
          <w:rFonts w:ascii="Century Gothic" w:eastAsia="Times" w:hAnsi="Century Gothic" w:cs="Times"/>
          <w:sz w:val="20"/>
          <w:szCs w:val="20"/>
        </w:rPr>
        <w:t>ou</w:t>
      </w:r>
      <w:proofErr w:type="spellEnd"/>
      <w:r w:rsidRPr="007D0816">
        <w:rPr>
          <w:rFonts w:ascii="Century Gothic" w:eastAsia="Times" w:hAnsi="Century Gothic" w:cs="Times"/>
          <w:sz w:val="20"/>
          <w:szCs w:val="20"/>
        </w:rPr>
        <w:t xml:space="preserve"> le souvenir </w:t>
      </w:r>
      <w:proofErr w:type="spellStart"/>
      <w:r w:rsidRPr="007D0816">
        <w:rPr>
          <w:rFonts w:ascii="Century Gothic" w:eastAsia="Times" w:hAnsi="Century Gothic" w:cs="Times"/>
          <w:sz w:val="20"/>
          <w:szCs w:val="20"/>
        </w:rPr>
        <w:t>d'enfance</w:t>
      </w:r>
      <w:proofErr w:type="spellEnd"/>
      <w:r w:rsidRPr="007D0816">
        <w:rPr>
          <w:rFonts w:ascii="Century Gothic" w:eastAsia="Times" w:hAnsi="Century Gothic" w:cs="Times"/>
          <w:sz w:val="20"/>
          <w:szCs w:val="20"/>
        </w:rPr>
        <w:t xml:space="preserve"> </w:t>
      </w:r>
    </w:p>
    <w:p w14:paraId="196F1F5B" w14:textId="77777777" w:rsidR="00405B7A" w:rsidRPr="007D0816" w:rsidRDefault="00405B7A" w:rsidP="008F7D7F">
      <w:pPr>
        <w:tabs>
          <w:tab w:val="left" w:pos="261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Proust </w:t>
      </w:r>
      <w:r w:rsidRPr="007D0816">
        <w:rPr>
          <w:rFonts w:ascii="Century Gothic" w:eastAsia="Times" w:hAnsi="Century Gothic" w:cs="Times"/>
          <w:sz w:val="20"/>
          <w:szCs w:val="20"/>
        </w:rPr>
        <w:tab/>
        <w:t xml:space="preserve">Du </w:t>
      </w:r>
      <w:proofErr w:type="spellStart"/>
      <w:r w:rsidRPr="007D0816">
        <w:rPr>
          <w:rFonts w:ascii="Century Gothic" w:eastAsia="Times" w:hAnsi="Century Gothic" w:cs="Times"/>
          <w:sz w:val="20"/>
          <w:szCs w:val="20"/>
        </w:rPr>
        <w:t>côté</w:t>
      </w:r>
      <w:proofErr w:type="spellEnd"/>
      <w:r w:rsidRPr="007D0816">
        <w:rPr>
          <w:rFonts w:ascii="Century Gothic" w:eastAsia="Times" w:hAnsi="Century Gothic" w:cs="Times"/>
          <w:sz w:val="20"/>
          <w:szCs w:val="20"/>
        </w:rPr>
        <w:t xml:space="preserve"> de chez Swann </w:t>
      </w:r>
    </w:p>
    <w:p w14:paraId="57129B7B" w14:textId="77777777" w:rsidR="00405B7A" w:rsidRPr="007D0816" w:rsidRDefault="00405B7A" w:rsidP="008F7D7F">
      <w:pPr>
        <w:tabs>
          <w:tab w:val="left" w:pos="261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Robbe-Grillet  </w:t>
      </w:r>
      <w:r w:rsidRPr="007D0816">
        <w:rPr>
          <w:rFonts w:ascii="Century Gothic" w:eastAsia="Times" w:hAnsi="Century Gothic" w:cs="Times"/>
          <w:sz w:val="20"/>
          <w:szCs w:val="20"/>
        </w:rPr>
        <w:tab/>
        <w:t xml:space="preserve">La Jalousie </w:t>
      </w:r>
    </w:p>
    <w:p w14:paraId="7FE3AB13" w14:textId="77777777" w:rsidR="00405B7A" w:rsidRPr="007D0816" w:rsidRDefault="00405B7A" w:rsidP="008F7D7F">
      <w:pPr>
        <w:tabs>
          <w:tab w:val="left" w:pos="261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Djebar </w:t>
      </w:r>
      <w:r w:rsidRPr="007D0816">
        <w:rPr>
          <w:rFonts w:ascii="Century Gothic" w:eastAsia="Times" w:hAnsi="Century Gothic" w:cs="Times"/>
          <w:sz w:val="20"/>
          <w:szCs w:val="20"/>
        </w:rPr>
        <w:tab/>
        <w:t xml:space="preserve">Ombre </w:t>
      </w:r>
      <w:proofErr w:type="spellStart"/>
      <w:r w:rsidRPr="007D0816">
        <w:rPr>
          <w:rFonts w:ascii="Century Gothic" w:eastAsia="Times" w:hAnsi="Century Gothic" w:cs="Times"/>
          <w:sz w:val="20"/>
          <w:szCs w:val="20"/>
        </w:rPr>
        <w:t>sultane</w:t>
      </w:r>
      <w:proofErr w:type="spellEnd"/>
      <w:r w:rsidRPr="007D0816">
        <w:rPr>
          <w:rFonts w:ascii="Century Gothic" w:eastAsia="Times" w:hAnsi="Century Gothic" w:cs="Times"/>
          <w:sz w:val="20"/>
          <w:szCs w:val="20"/>
        </w:rPr>
        <w:t xml:space="preserve"> / </w:t>
      </w:r>
      <w:proofErr w:type="spellStart"/>
      <w:r w:rsidRPr="007D0816">
        <w:rPr>
          <w:rFonts w:ascii="Century Gothic" w:eastAsia="Times" w:hAnsi="Century Gothic" w:cs="Times"/>
          <w:sz w:val="20"/>
          <w:szCs w:val="20"/>
        </w:rPr>
        <w:t>L’Amour</w:t>
      </w:r>
      <w:proofErr w:type="spellEnd"/>
      <w:r w:rsidRPr="007D0816">
        <w:rPr>
          <w:rFonts w:ascii="Century Gothic" w:eastAsia="Times" w:hAnsi="Century Gothic" w:cs="Times"/>
          <w:sz w:val="20"/>
          <w:szCs w:val="20"/>
        </w:rPr>
        <w:t xml:space="preserve">, la Fantasia </w:t>
      </w:r>
    </w:p>
    <w:p w14:paraId="5C26FF99" w14:textId="77777777" w:rsidR="00405B7A" w:rsidRPr="007D0816" w:rsidRDefault="00405B7A" w:rsidP="008F7D7F">
      <w:pPr>
        <w:tabs>
          <w:tab w:val="left" w:pos="261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Sartre </w:t>
      </w:r>
      <w:r w:rsidRPr="007D0816">
        <w:rPr>
          <w:rFonts w:ascii="Century Gothic" w:eastAsia="Times" w:hAnsi="Century Gothic" w:cs="Times"/>
          <w:sz w:val="20"/>
          <w:szCs w:val="20"/>
        </w:rPr>
        <w:tab/>
        <w:t xml:space="preserve">La </w:t>
      </w:r>
      <w:proofErr w:type="spellStart"/>
      <w:r w:rsidRPr="007D0816">
        <w:rPr>
          <w:rFonts w:ascii="Century Gothic" w:eastAsia="Times" w:hAnsi="Century Gothic" w:cs="Times"/>
          <w:sz w:val="20"/>
          <w:szCs w:val="20"/>
        </w:rPr>
        <w:t>Nausée</w:t>
      </w:r>
      <w:proofErr w:type="spellEnd"/>
      <w:r w:rsidRPr="007D0816">
        <w:rPr>
          <w:rFonts w:ascii="Century Gothic" w:eastAsia="Times" w:hAnsi="Century Gothic" w:cs="Times"/>
          <w:sz w:val="20"/>
          <w:szCs w:val="20"/>
        </w:rPr>
        <w:t xml:space="preserve"> </w:t>
      </w:r>
    </w:p>
    <w:p w14:paraId="5F28689F" w14:textId="77777777" w:rsidR="00405B7A" w:rsidRPr="007D0816" w:rsidRDefault="00405B7A" w:rsidP="008F7D7F">
      <w:pPr>
        <w:tabs>
          <w:tab w:val="left" w:pos="261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Chalem</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Dis à ma </w:t>
      </w:r>
      <w:proofErr w:type="spellStart"/>
      <w:r w:rsidRPr="007D0816">
        <w:rPr>
          <w:rFonts w:ascii="Century Gothic" w:eastAsia="Times" w:hAnsi="Century Gothic" w:cs="Times"/>
          <w:sz w:val="20"/>
          <w:szCs w:val="20"/>
        </w:rPr>
        <w:t>fille</w:t>
      </w:r>
      <w:proofErr w:type="spellEnd"/>
      <w:r w:rsidRPr="007D0816">
        <w:rPr>
          <w:rFonts w:ascii="Century Gothic" w:eastAsia="Times" w:hAnsi="Century Gothic" w:cs="Times"/>
          <w:sz w:val="20"/>
          <w:szCs w:val="20"/>
        </w:rPr>
        <w:t xml:space="preserve"> que je pars en voyage </w:t>
      </w:r>
    </w:p>
    <w:p w14:paraId="2C428603" w14:textId="77777777" w:rsidR="00405B7A" w:rsidRPr="007D0816" w:rsidRDefault="00405B7A" w:rsidP="008F7D7F">
      <w:pPr>
        <w:tabs>
          <w:tab w:val="left" w:pos="261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Thomas </w:t>
      </w:r>
      <w:r w:rsidRPr="007D0816">
        <w:rPr>
          <w:rFonts w:ascii="Century Gothic" w:eastAsia="Times" w:hAnsi="Century Gothic" w:cs="Times"/>
          <w:sz w:val="20"/>
          <w:szCs w:val="20"/>
        </w:rPr>
        <w:tab/>
        <w:t xml:space="preserve">Les Adieux à la </w:t>
      </w:r>
      <w:proofErr w:type="spellStart"/>
      <w:r w:rsidRPr="007D0816">
        <w:rPr>
          <w:rFonts w:ascii="Century Gothic" w:eastAsia="Times" w:hAnsi="Century Gothic" w:cs="Times"/>
          <w:sz w:val="20"/>
          <w:szCs w:val="20"/>
        </w:rPr>
        <w:t>reine</w:t>
      </w:r>
      <w:proofErr w:type="spellEnd"/>
      <w:r w:rsidRPr="007D0816">
        <w:rPr>
          <w:rFonts w:ascii="Century Gothic" w:eastAsia="Times" w:hAnsi="Century Gothic" w:cs="Times"/>
          <w:sz w:val="20"/>
          <w:szCs w:val="20"/>
        </w:rPr>
        <w:t xml:space="preserve"> </w:t>
      </w:r>
    </w:p>
    <w:p w14:paraId="0F1BEA4C" w14:textId="77777777" w:rsidR="00405B7A" w:rsidRPr="007D0816" w:rsidRDefault="00405B7A" w:rsidP="008F7D7F">
      <w:pPr>
        <w:tabs>
          <w:tab w:val="left" w:pos="2610"/>
        </w:tabs>
        <w:ind w:left="720"/>
        <w:rPr>
          <w:rFonts w:ascii="Century Gothic" w:eastAsia="Times" w:hAnsi="Century Gothic" w:cs="Times"/>
          <w:sz w:val="20"/>
          <w:szCs w:val="20"/>
        </w:rPr>
      </w:pPr>
      <w:proofErr w:type="spellStart"/>
      <w:r w:rsidRPr="007D0816">
        <w:rPr>
          <w:rFonts w:ascii="Century Gothic" w:eastAsia="Times" w:hAnsi="Century Gothic" w:cs="Times"/>
          <w:i/>
          <w:sz w:val="20"/>
          <w:szCs w:val="20"/>
        </w:rPr>
        <w:t>Poésie</w:t>
      </w:r>
      <w:proofErr w:type="spellEnd"/>
      <w:r w:rsidRPr="007D0816">
        <w:rPr>
          <w:rFonts w:ascii="Century Gothic" w:eastAsia="Times" w:hAnsi="Century Gothic" w:cs="Times"/>
          <w:i/>
          <w:sz w:val="20"/>
          <w:szCs w:val="20"/>
        </w:rPr>
        <w:t>:</w:t>
      </w:r>
    </w:p>
    <w:p w14:paraId="3CF82AD8" w14:textId="77777777" w:rsidR="00405B7A" w:rsidRPr="007D0816" w:rsidRDefault="00405B7A" w:rsidP="008F7D7F">
      <w:pPr>
        <w:tabs>
          <w:tab w:val="left" w:pos="261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Apollinaire </w:t>
      </w:r>
      <w:r w:rsidRPr="007D0816">
        <w:rPr>
          <w:rFonts w:ascii="Century Gothic" w:eastAsia="Times" w:hAnsi="Century Gothic" w:cs="Times"/>
          <w:sz w:val="20"/>
          <w:szCs w:val="20"/>
        </w:rPr>
        <w:tab/>
      </w:r>
      <w:proofErr w:type="spellStart"/>
      <w:r w:rsidRPr="007D0816">
        <w:rPr>
          <w:rFonts w:ascii="Century Gothic" w:eastAsia="Times" w:hAnsi="Century Gothic" w:cs="Times"/>
          <w:i/>
          <w:sz w:val="20"/>
          <w:szCs w:val="20"/>
        </w:rPr>
        <w:t>Alcools</w:t>
      </w:r>
      <w:proofErr w:type="spellEnd"/>
      <w:r w:rsidRPr="007D0816">
        <w:rPr>
          <w:rFonts w:ascii="Century Gothic" w:eastAsia="Times" w:hAnsi="Century Gothic" w:cs="Times"/>
          <w:i/>
          <w:sz w:val="20"/>
          <w:szCs w:val="20"/>
        </w:rPr>
        <w:t xml:space="preserve"> </w:t>
      </w:r>
    </w:p>
    <w:p w14:paraId="17907404" w14:textId="77777777" w:rsidR="00405B7A" w:rsidRPr="007D0816" w:rsidRDefault="00405B7A" w:rsidP="008F7D7F">
      <w:pPr>
        <w:tabs>
          <w:tab w:val="left" w:pos="261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Valéry </w:t>
      </w:r>
      <w:r w:rsidRPr="007D0816">
        <w:rPr>
          <w:rFonts w:ascii="Century Gothic" w:eastAsia="Times" w:hAnsi="Century Gothic" w:cs="Times"/>
          <w:sz w:val="20"/>
          <w:szCs w:val="20"/>
        </w:rPr>
        <w:tab/>
      </w:r>
      <w:proofErr w:type="spellStart"/>
      <w:r w:rsidRPr="007D0816">
        <w:rPr>
          <w:rFonts w:ascii="Century Gothic" w:eastAsia="Times" w:hAnsi="Century Gothic" w:cs="Times"/>
          <w:i/>
          <w:sz w:val="20"/>
          <w:szCs w:val="20"/>
        </w:rPr>
        <w:t>Charmes</w:t>
      </w:r>
      <w:proofErr w:type="spellEnd"/>
      <w:r w:rsidRPr="007D0816">
        <w:rPr>
          <w:rFonts w:ascii="Century Gothic" w:eastAsia="Times" w:hAnsi="Century Gothic" w:cs="Times"/>
          <w:i/>
          <w:sz w:val="20"/>
          <w:szCs w:val="20"/>
        </w:rPr>
        <w:t xml:space="preserve"> </w:t>
      </w:r>
    </w:p>
    <w:p w14:paraId="1BBF853D" w14:textId="77777777" w:rsidR="00405B7A" w:rsidRPr="007D0816" w:rsidRDefault="00405B7A" w:rsidP="008F7D7F">
      <w:pPr>
        <w:tabs>
          <w:tab w:val="left" w:pos="261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Leiris</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r>
      <w:r w:rsidRPr="007D0816">
        <w:rPr>
          <w:rFonts w:ascii="Century Gothic" w:eastAsia="Times" w:hAnsi="Century Gothic" w:cs="Times"/>
          <w:i/>
          <w:sz w:val="20"/>
          <w:szCs w:val="20"/>
        </w:rPr>
        <w:t xml:space="preserve">Mots sans </w:t>
      </w:r>
      <w:proofErr w:type="spellStart"/>
      <w:r w:rsidRPr="007D0816">
        <w:rPr>
          <w:rFonts w:ascii="Century Gothic" w:eastAsia="Times" w:hAnsi="Century Gothic" w:cs="Times"/>
          <w:i/>
          <w:sz w:val="20"/>
          <w:szCs w:val="20"/>
        </w:rPr>
        <w:t>mémoire</w:t>
      </w:r>
      <w:proofErr w:type="spellEnd"/>
      <w:r w:rsidRPr="007D0816">
        <w:rPr>
          <w:rFonts w:ascii="Century Gothic" w:eastAsia="Times" w:hAnsi="Century Gothic" w:cs="Times"/>
          <w:i/>
          <w:sz w:val="20"/>
          <w:szCs w:val="20"/>
        </w:rPr>
        <w:t xml:space="preserve"> </w:t>
      </w:r>
    </w:p>
    <w:p w14:paraId="1D672917" w14:textId="77777777" w:rsidR="00405B7A" w:rsidRPr="007D0816" w:rsidRDefault="00405B7A" w:rsidP="008F7D7F">
      <w:pPr>
        <w:tabs>
          <w:tab w:val="left" w:pos="261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Césaire</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r>
      <w:r w:rsidRPr="007D0816">
        <w:rPr>
          <w:rFonts w:ascii="Century Gothic" w:eastAsia="Times" w:hAnsi="Century Gothic" w:cs="Times"/>
          <w:i/>
          <w:sz w:val="20"/>
          <w:szCs w:val="20"/>
        </w:rPr>
        <w:t>Cahier d’un retour au pays natal (</w:t>
      </w:r>
      <w:proofErr w:type="spellStart"/>
      <w:r w:rsidRPr="007D0816">
        <w:rPr>
          <w:rFonts w:ascii="Century Gothic" w:eastAsia="Times" w:hAnsi="Century Gothic" w:cs="Times"/>
          <w:i/>
          <w:sz w:val="20"/>
          <w:szCs w:val="20"/>
        </w:rPr>
        <w:t>extraits</w:t>
      </w:r>
      <w:proofErr w:type="spellEnd"/>
      <w:r w:rsidRPr="007D0816">
        <w:rPr>
          <w:rFonts w:ascii="Century Gothic" w:eastAsia="Times" w:hAnsi="Century Gothic" w:cs="Times"/>
          <w:sz w:val="20"/>
          <w:szCs w:val="20"/>
        </w:rPr>
        <w:t xml:space="preserve">) </w:t>
      </w:r>
    </w:p>
    <w:p w14:paraId="19A0061D" w14:textId="77777777" w:rsidR="00405B7A" w:rsidRPr="007D0816" w:rsidRDefault="00405B7A" w:rsidP="008F7D7F">
      <w:pPr>
        <w:tabs>
          <w:tab w:val="left" w:pos="261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Senghor, Damas </w:t>
      </w:r>
      <w:r w:rsidRPr="007D0816">
        <w:rPr>
          <w:rFonts w:ascii="Century Gothic" w:eastAsia="Times" w:hAnsi="Century Gothic" w:cs="Times"/>
          <w:sz w:val="20"/>
          <w:szCs w:val="20"/>
        </w:rPr>
        <w:tab/>
      </w:r>
      <w:r w:rsidRPr="007D0816">
        <w:rPr>
          <w:rFonts w:ascii="Century Gothic" w:eastAsia="Times" w:hAnsi="Century Gothic" w:cs="Times"/>
          <w:i/>
          <w:sz w:val="20"/>
          <w:szCs w:val="20"/>
        </w:rPr>
        <w:t>Selections</w:t>
      </w:r>
      <w:r w:rsidRPr="007D0816">
        <w:rPr>
          <w:rFonts w:ascii="Century Gothic" w:eastAsia="Times" w:hAnsi="Century Gothic" w:cs="Times"/>
          <w:sz w:val="20"/>
          <w:szCs w:val="20"/>
        </w:rPr>
        <w:t xml:space="preserve"> </w:t>
      </w:r>
    </w:p>
    <w:p w14:paraId="2B174733" w14:textId="77777777" w:rsidR="00405B7A" w:rsidRPr="007D0816" w:rsidRDefault="00405B7A" w:rsidP="00405B7A">
      <w:pPr>
        <w:tabs>
          <w:tab w:val="left" w:pos="2880"/>
        </w:tabs>
        <w:ind w:left="720"/>
        <w:rPr>
          <w:rFonts w:ascii="Century Gothic" w:eastAsia="Times" w:hAnsi="Century Gothic" w:cs="Times"/>
          <w:sz w:val="20"/>
          <w:szCs w:val="20"/>
        </w:rPr>
      </w:pPr>
      <w:proofErr w:type="gramStart"/>
      <w:r w:rsidRPr="007D0816">
        <w:rPr>
          <w:rFonts w:ascii="Century Gothic" w:eastAsia="Times" w:hAnsi="Century Gothic" w:cs="Times"/>
          <w:i/>
          <w:sz w:val="20"/>
          <w:szCs w:val="20"/>
        </w:rPr>
        <w:t>Théâtre :</w:t>
      </w:r>
      <w:proofErr w:type="gramEnd"/>
    </w:p>
    <w:p w14:paraId="37134000"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Beckett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En</w:t>
      </w:r>
      <w:proofErr w:type="spellEnd"/>
      <w:r w:rsidRPr="007D0816">
        <w:rPr>
          <w:rFonts w:ascii="Century Gothic" w:eastAsia="Times" w:hAnsi="Century Gothic" w:cs="Times"/>
          <w:sz w:val="20"/>
          <w:szCs w:val="20"/>
        </w:rPr>
        <w:t xml:space="preserve"> attendant Godot </w:t>
      </w:r>
    </w:p>
    <w:p w14:paraId="788B1CFC"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Cocteau </w:t>
      </w:r>
      <w:r w:rsidRPr="007D0816">
        <w:rPr>
          <w:rFonts w:ascii="Century Gothic" w:eastAsia="Times" w:hAnsi="Century Gothic" w:cs="Times"/>
          <w:sz w:val="20"/>
          <w:szCs w:val="20"/>
        </w:rPr>
        <w:tab/>
        <w:t xml:space="preserve">La Machine </w:t>
      </w:r>
      <w:proofErr w:type="spellStart"/>
      <w:r w:rsidRPr="007D0816">
        <w:rPr>
          <w:rFonts w:ascii="Century Gothic" w:eastAsia="Times" w:hAnsi="Century Gothic" w:cs="Times"/>
          <w:sz w:val="20"/>
          <w:szCs w:val="20"/>
        </w:rPr>
        <w:t>infernale</w:t>
      </w:r>
      <w:proofErr w:type="spellEnd"/>
      <w:r w:rsidRPr="007D0816">
        <w:rPr>
          <w:rFonts w:ascii="Century Gothic" w:eastAsia="Times" w:hAnsi="Century Gothic" w:cs="Times"/>
          <w:sz w:val="20"/>
          <w:szCs w:val="20"/>
        </w:rPr>
        <w:t xml:space="preserve"> </w:t>
      </w:r>
    </w:p>
    <w:p w14:paraId="0BE3D959"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Genet </w:t>
      </w:r>
      <w:r w:rsidRPr="007D0816">
        <w:rPr>
          <w:rFonts w:ascii="Century Gothic" w:eastAsia="Times" w:hAnsi="Century Gothic" w:cs="Times"/>
          <w:sz w:val="20"/>
          <w:szCs w:val="20"/>
        </w:rPr>
        <w:tab/>
        <w:t xml:space="preserve">Les </w:t>
      </w:r>
      <w:proofErr w:type="spellStart"/>
      <w:r w:rsidRPr="007D0816">
        <w:rPr>
          <w:rFonts w:ascii="Century Gothic" w:eastAsia="Times" w:hAnsi="Century Gothic" w:cs="Times"/>
          <w:sz w:val="20"/>
          <w:szCs w:val="20"/>
        </w:rPr>
        <w:t>Bonnes</w:t>
      </w:r>
      <w:proofErr w:type="spellEnd"/>
      <w:r w:rsidRPr="007D0816">
        <w:rPr>
          <w:rFonts w:ascii="Century Gothic" w:eastAsia="Times" w:hAnsi="Century Gothic" w:cs="Times"/>
          <w:sz w:val="20"/>
          <w:szCs w:val="20"/>
        </w:rPr>
        <w:t xml:space="preserve"> / Les </w:t>
      </w:r>
      <w:proofErr w:type="spellStart"/>
      <w:r w:rsidRPr="007D0816">
        <w:rPr>
          <w:rFonts w:ascii="Century Gothic" w:eastAsia="Times" w:hAnsi="Century Gothic" w:cs="Times"/>
          <w:sz w:val="20"/>
          <w:szCs w:val="20"/>
        </w:rPr>
        <w:t>Nègres</w:t>
      </w:r>
      <w:proofErr w:type="spellEnd"/>
      <w:r w:rsidRPr="007D0816">
        <w:rPr>
          <w:rFonts w:ascii="Century Gothic" w:eastAsia="Times" w:hAnsi="Century Gothic" w:cs="Times"/>
          <w:sz w:val="20"/>
          <w:szCs w:val="20"/>
        </w:rPr>
        <w:t xml:space="preserve"> </w:t>
      </w:r>
    </w:p>
    <w:p w14:paraId="3F15F117"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Giraudoux </w:t>
      </w:r>
      <w:r w:rsidRPr="007D0816">
        <w:rPr>
          <w:rFonts w:ascii="Century Gothic" w:eastAsia="Times" w:hAnsi="Century Gothic" w:cs="Times"/>
          <w:sz w:val="20"/>
          <w:szCs w:val="20"/>
        </w:rPr>
        <w:tab/>
        <w:t xml:space="preserve">La Guerre de </w:t>
      </w:r>
      <w:proofErr w:type="spellStart"/>
      <w:r w:rsidRPr="007D0816">
        <w:rPr>
          <w:rFonts w:ascii="Century Gothic" w:eastAsia="Times" w:hAnsi="Century Gothic" w:cs="Times"/>
          <w:sz w:val="20"/>
          <w:szCs w:val="20"/>
        </w:rPr>
        <w:t>Troie</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n'aura</w:t>
      </w:r>
      <w:proofErr w:type="spellEnd"/>
      <w:r w:rsidRPr="007D0816">
        <w:rPr>
          <w:rFonts w:ascii="Century Gothic" w:eastAsia="Times" w:hAnsi="Century Gothic" w:cs="Times"/>
          <w:sz w:val="20"/>
          <w:szCs w:val="20"/>
        </w:rPr>
        <w:t xml:space="preserve"> pas lieu </w:t>
      </w:r>
    </w:p>
    <w:p w14:paraId="47CEDD51"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Ionesco </w:t>
      </w:r>
      <w:r w:rsidRPr="007D0816">
        <w:rPr>
          <w:rFonts w:ascii="Century Gothic" w:eastAsia="Times" w:hAnsi="Century Gothic" w:cs="Times"/>
          <w:sz w:val="20"/>
          <w:szCs w:val="20"/>
        </w:rPr>
        <w:tab/>
        <w:t xml:space="preserve">La Cantatrice </w:t>
      </w:r>
      <w:proofErr w:type="spellStart"/>
      <w:r w:rsidRPr="007D0816">
        <w:rPr>
          <w:rFonts w:ascii="Century Gothic" w:eastAsia="Times" w:hAnsi="Century Gothic" w:cs="Times"/>
          <w:sz w:val="20"/>
          <w:szCs w:val="20"/>
        </w:rPr>
        <w:t>chauve</w:t>
      </w:r>
      <w:proofErr w:type="spellEnd"/>
      <w:r w:rsidRPr="007D0816">
        <w:rPr>
          <w:rFonts w:ascii="Century Gothic" w:eastAsia="Times" w:hAnsi="Century Gothic" w:cs="Times"/>
          <w:sz w:val="20"/>
          <w:szCs w:val="20"/>
        </w:rPr>
        <w:t xml:space="preserve"> </w:t>
      </w:r>
    </w:p>
    <w:p w14:paraId="660D3DB9"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Zadi</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Zaourou</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Négresse</w:t>
      </w:r>
      <w:proofErr w:type="spellEnd"/>
      <w:r w:rsidRPr="007D0816">
        <w:rPr>
          <w:rFonts w:ascii="Century Gothic" w:eastAsia="Times" w:hAnsi="Century Gothic" w:cs="Times"/>
          <w:sz w:val="20"/>
          <w:szCs w:val="20"/>
        </w:rPr>
        <w:t xml:space="preserve"> bonheur et </w:t>
      </w:r>
      <w:proofErr w:type="spellStart"/>
      <w:r w:rsidRPr="007D0816">
        <w:rPr>
          <w:rFonts w:ascii="Century Gothic" w:eastAsia="Times" w:hAnsi="Century Gothic" w:cs="Times"/>
          <w:sz w:val="20"/>
          <w:szCs w:val="20"/>
        </w:rPr>
        <w:t>putain</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d’Afrique</w:t>
      </w:r>
      <w:proofErr w:type="spellEnd"/>
      <w:r w:rsidRPr="007D0816">
        <w:rPr>
          <w:rFonts w:ascii="Century Gothic" w:eastAsia="Times" w:hAnsi="Century Gothic" w:cs="Times"/>
          <w:sz w:val="20"/>
          <w:szCs w:val="20"/>
        </w:rPr>
        <w:t xml:space="preserve"> </w:t>
      </w:r>
    </w:p>
    <w:p w14:paraId="2505BF1F"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Ndiaye </w:t>
      </w:r>
      <w:r w:rsidRPr="007D0816">
        <w:rPr>
          <w:rFonts w:ascii="Century Gothic" w:eastAsia="Times" w:hAnsi="Century Gothic" w:cs="Times"/>
          <w:sz w:val="20"/>
          <w:szCs w:val="20"/>
        </w:rPr>
        <w:tab/>
        <w:t xml:space="preserve">Papa </w:t>
      </w:r>
      <w:proofErr w:type="spellStart"/>
      <w:r w:rsidRPr="007D0816">
        <w:rPr>
          <w:rFonts w:ascii="Century Gothic" w:eastAsia="Times" w:hAnsi="Century Gothic" w:cs="Times"/>
          <w:sz w:val="20"/>
          <w:szCs w:val="20"/>
        </w:rPr>
        <w:t>doit</w:t>
      </w:r>
      <w:proofErr w:type="spellEnd"/>
      <w:r w:rsidRPr="007D0816">
        <w:rPr>
          <w:rFonts w:ascii="Century Gothic" w:eastAsia="Times" w:hAnsi="Century Gothic" w:cs="Times"/>
          <w:sz w:val="20"/>
          <w:szCs w:val="20"/>
        </w:rPr>
        <w:t xml:space="preserve"> manger </w:t>
      </w:r>
    </w:p>
    <w:p w14:paraId="6881C4BA"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Werewere</w:t>
      </w:r>
      <w:proofErr w:type="spellEnd"/>
      <w:r w:rsidRPr="007D0816">
        <w:rPr>
          <w:rFonts w:ascii="Century Gothic" w:eastAsia="Times" w:hAnsi="Century Gothic" w:cs="Times"/>
          <w:sz w:val="20"/>
          <w:szCs w:val="20"/>
        </w:rPr>
        <w:t xml:space="preserve"> Liking </w:t>
      </w:r>
      <w:r w:rsidRPr="007D0816">
        <w:rPr>
          <w:rFonts w:ascii="Century Gothic" w:eastAsia="Times" w:hAnsi="Century Gothic" w:cs="Times"/>
          <w:sz w:val="20"/>
          <w:szCs w:val="20"/>
        </w:rPr>
        <w:tab/>
        <w:t xml:space="preserve">Puissance </w:t>
      </w:r>
      <w:proofErr w:type="spellStart"/>
      <w:r w:rsidRPr="007D0816">
        <w:rPr>
          <w:rFonts w:ascii="Century Gothic" w:eastAsia="Times" w:hAnsi="Century Gothic" w:cs="Times"/>
          <w:sz w:val="20"/>
          <w:szCs w:val="20"/>
        </w:rPr>
        <w:t>d’Um</w:t>
      </w:r>
      <w:proofErr w:type="spellEnd"/>
    </w:p>
    <w:p w14:paraId="556503D0"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Soni</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Labou</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Tansi</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Qui a </w:t>
      </w:r>
      <w:proofErr w:type="spellStart"/>
      <w:r w:rsidRPr="007D0816">
        <w:rPr>
          <w:rFonts w:ascii="Century Gothic" w:eastAsia="Times" w:hAnsi="Century Gothic" w:cs="Times"/>
          <w:sz w:val="20"/>
          <w:szCs w:val="20"/>
        </w:rPr>
        <w:t>mangé</w:t>
      </w:r>
      <w:proofErr w:type="spellEnd"/>
      <w:r w:rsidRPr="007D0816">
        <w:rPr>
          <w:rFonts w:ascii="Century Gothic" w:eastAsia="Times" w:hAnsi="Century Gothic" w:cs="Times"/>
          <w:sz w:val="20"/>
          <w:szCs w:val="20"/>
        </w:rPr>
        <w:t xml:space="preserve"> Madame </w:t>
      </w:r>
      <w:proofErr w:type="spellStart"/>
      <w:r w:rsidRPr="007D0816">
        <w:rPr>
          <w:rFonts w:ascii="Century Gothic" w:eastAsia="Times" w:hAnsi="Century Gothic" w:cs="Times"/>
          <w:sz w:val="20"/>
          <w:szCs w:val="20"/>
        </w:rPr>
        <w:t>d’Avoine</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Bergotha</w:t>
      </w:r>
      <w:proofErr w:type="spellEnd"/>
      <w:r w:rsidRPr="007D0816">
        <w:rPr>
          <w:rFonts w:ascii="Century Gothic" w:eastAsia="Times" w:hAnsi="Century Gothic" w:cs="Times"/>
          <w:sz w:val="20"/>
          <w:szCs w:val="20"/>
        </w:rPr>
        <w:t xml:space="preserve"> </w:t>
      </w:r>
    </w:p>
    <w:p w14:paraId="1F502026"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Sartre </w:t>
      </w:r>
      <w:r w:rsidRPr="007D0816">
        <w:rPr>
          <w:rFonts w:ascii="Century Gothic" w:eastAsia="Times" w:hAnsi="Century Gothic" w:cs="Times"/>
          <w:sz w:val="20"/>
          <w:szCs w:val="20"/>
        </w:rPr>
        <w:tab/>
        <w:t xml:space="preserve">Huis-Clos </w:t>
      </w:r>
    </w:p>
    <w:p w14:paraId="5FEE269F"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Schmitt </w:t>
      </w:r>
      <w:r w:rsidRPr="007D0816">
        <w:rPr>
          <w:rFonts w:ascii="Century Gothic" w:eastAsia="Times" w:hAnsi="Century Gothic" w:cs="Times"/>
          <w:sz w:val="20"/>
          <w:szCs w:val="20"/>
        </w:rPr>
        <w:tab/>
        <w:t xml:space="preserve">Le </w:t>
      </w:r>
      <w:proofErr w:type="spellStart"/>
      <w:r w:rsidRPr="007D0816">
        <w:rPr>
          <w:rFonts w:ascii="Century Gothic" w:eastAsia="Times" w:hAnsi="Century Gothic" w:cs="Times"/>
          <w:sz w:val="20"/>
          <w:szCs w:val="20"/>
        </w:rPr>
        <w:t>Visiteur</w:t>
      </w:r>
      <w:proofErr w:type="spellEnd"/>
      <w:r w:rsidRPr="007D0816">
        <w:rPr>
          <w:rFonts w:ascii="Century Gothic" w:eastAsia="Times" w:hAnsi="Century Gothic" w:cs="Times"/>
          <w:sz w:val="20"/>
          <w:szCs w:val="20"/>
        </w:rPr>
        <w:t xml:space="preserve"> </w:t>
      </w:r>
    </w:p>
    <w:p w14:paraId="4E4C9347"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Obaldia</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Monsieur </w:t>
      </w:r>
      <w:proofErr w:type="spellStart"/>
      <w:r w:rsidRPr="007D0816">
        <w:rPr>
          <w:rFonts w:ascii="Century Gothic" w:eastAsia="Times" w:hAnsi="Century Gothic" w:cs="Times"/>
          <w:sz w:val="20"/>
          <w:szCs w:val="20"/>
        </w:rPr>
        <w:t>Klebs</w:t>
      </w:r>
      <w:proofErr w:type="spellEnd"/>
      <w:r w:rsidRPr="007D0816">
        <w:rPr>
          <w:rFonts w:ascii="Century Gothic" w:eastAsia="Times" w:hAnsi="Century Gothic" w:cs="Times"/>
          <w:sz w:val="20"/>
          <w:szCs w:val="20"/>
        </w:rPr>
        <w:t xml:space="preserve"> et </w:t>
      </w:r>
      <w:proofErr w:type="spellStart"/>
      <w:r w:rsidRPr="007D0816">
        <w:rPr>
          <w:rFonts w:ascii="Century Gothic" w:eastAsia="Times" w:hAnsi="Century Gothic" w:cs="Times"/>
          <w:sz w:val="20"/>
          <w:szCs w:val="20"/>
        </w:rPr>
        <w:t>Rozalie</w:t>
      </w:r>
      <w:proofErr w:type="spellEnd"/>
    </w:p>
    <w:p w14:paraId="6ABAEBBF"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Camus </w:t>
      </w:r>
      <w:r w:rsidRPr="007D0816">
        <w:rPr>
          <w:rFonts w:ascii="Century Gothic" w:eastAsia="Times" w:hAnsi="Century Gothic" w:cs="Times"/>
          <w:sz w:val="20"/>
          <w:szCs w:val="20"/>
        </w:rPr>
        <w:tab/>
        <w:t xml:space="preserve">Les </w:t>
      </w:r>
      <w:proofErr w:type="spellStart"/>
      <w:r w:rsidRPr="007D0816">
        <w:rPr>
          <w:rFonts w:ascii="Century Gothic" w:eastAsia="Times" w:hAnsi="Century Gothic" w:cs="Times"/>
          <w:sz w:val="20"/>
          <w:szCs w:val="20"/>
        </w:rPr>
        <w:t>Justes</w:t>
      </w:r>
      <w:proofErr w:type="spellEnd"/>
      <w:r w:rsidRPr="007D0816">
        <w:rPr>
          <w:rFonts w:ascii="Century Gothic" w:eastAsia="Times" w:hAnsi="Century Gothic" w:cs="Times"/>
          <w:sz w:val="20"/>
          <w:szCs w:val="20"/>
        </w:rPr>
        <w:t xml:space="preserve"> </w:t>
      </w:r>
    </w:p>
    <w:p w14:paraId="1FF3003D"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Vinaver</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11 </w:t>
      </w:r>
      <w:proofErr w:type="spellStart"/>
      <w:r w:rsidRPr="007D0816">
        <w:rPr>
          <w:rFonts w:ascii="Century Gothic" w:eastAsia="Times" w:hAnsi="Century Gothic" w:cs="Times"/>
          <w:sz w:val="20"/>
          <w:szCs w:val="20"/>
        </w:rPr>
        <w:t>septembre</w:t>
      </w:r>
      <w:proofErr w:type="spellEnd"/>
      <w:r w:rsidRPr="007D0816">
        <w:rPr>
          <w:rFonts w:ascii="Century Gothic" w:eastAsia="Times" w:hAnsi="Century Gothic" w:cs="Times"/>
          <w:sz w:val="20"/>
          <w:szCs w:val="20"/>
        </w:rPr>
        <w:t xml:space="preserve"> 2001 </w:t>
      </w:r>
    </w:p>
    <w:p w14:paraId="485CF5AF"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lastRenderedPageBreak/>
        <w:t>Duras</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Savannah Bay </w:t>
      </w:r>
    </w:p>
    <w:p w14:paraId="314A0607"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i/>
          <w:sz w:val="20"/>
          <w:szCs w:val="20"/>
        </w:rPr>
        <w:t>Cinéma</w:t>
      </w:r>
      <w:proofErr w:type="spellEnd"/>
      <w:r w:rsidRPr="007D0816">
        <w:rPr>
          <w:rFonts w:ascii="Century Gothic" w:eastAsia="Times" w:hAnsi="Century Gothic" w:cs="Times"/>
          <w:i/>
          <w:sz w:val="20"/>
          <w:szCs w:val="20"/>
        </w:rPr>
        <w:t xml:space="preserve"> (6 films </w:t>
      </w:r>
      <w:proofErr w:type="spellStart"/>
      <w:r w:rsidRPr="007D0816">
        <w:rPr>
          <w:rFonts w:ascii="Century Gothic" w:eastAsia="Times" w:hAnsi="Century Gothic" w:cs="Times"/>
          <w:i/>
          <w:sz w:val="20"/>
          <w:szCs w:val="20"/>
        </w:rPr>
        <w:t>dont</w:t>
      </w:r>
      <w:proofErr w:type="spellEnd"/>
      <w:r w:rsidRPr="007D0816">
        <w:rPr>
          <w:rFonts w:ascii="Century Gothic" w:eastAsia="Times" w:hAnsi="Century Gothic" w:cs="Times"/>
          <w:i/>
          <w:sz w:val="20"/>
          <w:szCs w:val="20"/>
        </w:rPr>
        <w:t xml:space="preserve"> 3 </w:t>
      </w:r>
      <w:proofErr w:type="spellStart"/>
      <w:r w:rsidRPr="007D0816">
        <w:rPr>
          <w:rFonts w:ascii="Century Gothic" w:eastAsia="Times" w:hAnsi="Century Gothic" w:cs="Times"/>
          <w:i/>
          <w:sz w:val="20"/>
          <w:szCs w:val="20"/>
        </w:rPr>
        <w:t>avant</w:t>
      </w:r>
      <w:proofErr w:type="spellEnd"/>
      <w:r w:rsidRPr="007D0816">
        <w:rPr>
          <w:rFonts w:ascii="Century Gothic" w:eastAsia="Times" w:hAnsi="Century Gothic" w:cs="Times"/>
          <w:i/>
          <w:sz w:val="20"/>
          <w:szCs w:val="20"/>
        </w:rPr>
        <w:t xml:space="preserve"> 1985</w:t>
      </w:r>
      <w:proofErr w:type="gramStart"/>
      <w:r w:rsidRPr="007D0816">
        <w:rPr>
          <w:rFonts w:ascii="Century Gothic" w:eastAsia="Times" w:hAnsi="Century Gothic" w:cs="Times"/>
          <w:i/>
          <w:sz w:val="20"/>
          <w:szCs w:val="20"/>
        </w:rPr>
        <w:t>) </w:t>
      </w:r>
      <w:r w:rsidRPr="007D0816">
        <w:rPr>
          <w:rFonts w:ascii="Century Gothic" w:eastAsia="Times" w:hAnsi="Century Gothic" w:cs="Times"/>
          <w:sz w:val="20"/>
          <w:szCs w:val="20"/>
        </w:rPr>
        <w:t>:</w:t>
      </w:r>
      <w:proofErr w:type="gramEnd"/>
      <w:r w:rsidRPr="007D0816">
        <w:rPr>
          <w:rFonts w:ascii="Century Gothic" w:eastAsia="Times" w:hAnsi="Century Gothic" w:cs="Times"/>
          <w:sz w:val="20"/>
          <w:szCs w:val="20"/>
        </w:rPr>
        <w:t xml:space="preserve"> </w:t>
      </w:r>
    </w:p>
    <w:p w14:paraId="7FD61102"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Jean Vigo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L'Atalante</w:t>
      </w:r>
      <w:proofErr w:type="spellEnd"/>
      <w:r w:rsidRPr="007D0816">
        <w:rPr>
          <w:rFonts w:ascii="Century Gothic" w:eastAsia="Times" w:hAnsi="Century Gothic" w:cs="Times"/>
          <w:sz w:val="20"/>
          <w:szCs w:val="20"/>
        </w:rPr>
        <w:t xml:space="preserve"> (1934) </w:t>
      </w:r>
    </w:p>
    <w:p w14:paraId="52576B18"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Jean Renoir </w:t>
      </w:r>
      <w:r w:rsidRPr="007D0816">
        <w:rPr>
          <w:rFonts w:ascii="Century Gothic" w:eastAsia="Times" w:hAnsi="Century Gothic" w:cs="Times"/>
          <w:sz w:val="20"/>
          <w:szCs w:val="20"/>
        </w:rPr>
        <w:tab/>
        <w:t xml:space="preserve">La </w:t>
      </w:r>
      <w:proofErr w:type="spellStart"/>
      <w:r w:rsidRPr="007D0816">
        <w:rPr>
          <w:rFonts w:ascii="Century Gothic" w:eastAsia="Times" w:hAnsi="Century Gothic" w:cs="Times"/>
          <w:sz w:val="20"/>
          <w:szCs w:val="20"/>
        </w:rPr>
        <w:t>Règle</w:t>
      </w:r>
      <w:proofErr w:type="spellEnd"/>
      <w:r w:rsidRPr="007D0816">
        <w:rPr>
          <w:rFonts w:ascii="Century Gothic" w:eastAsia="Times" w:hAnsi="Century Gothic" w:cs="Times"/>
          <w:sz w:val="20"/>
          <w:szCs w:val="20"/>
        </w:rPr>
        <w:t xml:space="preserve"> du </w:t>
      </w:r>
      <w:proofErr w:type="spellStart"/>
      <w:r w:rsidRPr="007D0816">
        <w:rPr>
          <w:rFonts w:ascii="Century Gothic" w:eastAsia="Times" w:hAnsi="Century Gothic" w:cs="Times"/>
          <w:sz w:val="20"/>
          <w:szCs w:val="20"/>
        </w:rPr>
        <w:t>Jeu</w:t>
      </w:r>
      <w:proofErr w:type="spellEnd"/>
      <w:r w:rsidRPr="007D0816">
        <w:rPr>
          <w:rFonts w:ascii="Century Gothic" w:eastAsia="Times" w:hAnsi="Century Gothic" w:cs="Times"/>
          <w:sz w:val="20"/>
          <w:szCs w:val="20"/>
        </w:rPr>
        <w:t xml:space="preserve"> (1939) </w:t>
      </w:r>
    </w:p>
    <w:p w14:paraId="7EB44AD0"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Robert Bresson </w:t>
      </w:r>
      <w:r w:rsidRPr="007D0816">
        <w:rPr>
          <w:rFonts w:ascii="Century Gothic" w:eastAsia="Times" w:hAnsi="Century Gothic" w:cs="Times"/>
          <w:sz w:val="20"/>
          <w:szCs w:val="20"/>
        </w:rPr>
        <w:tab/>
        <w:t xml:space="preserve">Un </w:t>
      </w:r>
      <w:proofErr w:type="spellStart"/>
      <w:r w:rsidRPr="007D0816">
        <w:rPr>
          <w:rFonts w:ascii="Century Gothic" w:eastAsia="Times" w:hAnsi="Century Gothic" w:cs="Times"/>
          <w:sz w:val="20"/>
          <w:szCs w:val="20"/>
        </w:rPr>
        <w:t>condamné</w:t>
      </w:r>
      <w:proofErr w:type="spellEnd"/>
      <w:r w:rsidRPr="007D0816">
        <w:rPr>
          <w:rFonts w:ascii="Century Gothic" w:eastAsia="Times" w:hAnsi="Century Gothic" w:cs="Times"/>
          <w:sz w:val="20"/>
          <w:szCs w:val="20"/>
        </w:rPr>
        <w:t xml:space="preserve"> à mort </w:t>
      </w:r>
      <w:proofErr w:type="spellStart"/>
      <w:r w:rsidRPr="007D0816">
        <w:rPr>
          <w:rFonts w:ascii="Century Gothic" w:eastAsia="Times" w:hAnsi="Century Gothic" w:cs="Times"/>
          <w:sz w:val="20"/>
          <w:szCs w:val="20"/>
        </w:rPr>
        <w:t>s'est</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échappé</w:t>
      </w:r>
      <w:proofErr w:type="spellEnd"/>
      <w:r w:rsidRPr="007D0816">
        <w:rPr>
          <w:rFonts w:ascii="Century Gothic" w:eastAsia="Times" w:hAnsi="Century Gothic" w:cs="Times"/>
          <w:sz w:val="20"/>
          <w:szCs w:val="20"/>
        </w:rPr>
        <w:t xml:space="preserve"> (1954) </w:t>
      </w:r>
    </w:p>
    <w:p w14:paraId="65A6F842"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Alain </w:t>
      </w:r>
      <w:proofErr w:type="spellStart"/>
      <w:r w:rsidRPr="007D0816">
        <w:rPr>
          <w:rFonts w:ascii="Century Gothic" w:eastAsia="Times" w:hAnsi="Century Gothic" w:cs="Times"/>
          <w:sz w:val="20"/>
          <w:szCs w:val="20"/>
        </w:rPr>
        <w:t>Resnais</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Hiroshima mon amour (1959) </w:t>
      </w:r>
    </w:p>
    <w:p w14:paraId="518EEEFE"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Jean-Luc Godard </w:t>
      </w:r>
      <w:r w:rsidRPr="007D0816">
        <w:rPr>
          <w:rFonts w:ascii="Century Gothic" w:eastAsia="Times" w:hAnsi="Century Gothic" w:cs="Times"/>
          <w:sz w:val="20"/>
          <w:szCs w:val="20"/>
        </w:rPr>
        <w:tab/>
        <w:t>À bout de souffle (1960)</w:t>
      </w:r>
    </w:p>
    <w:p w14:paraId="73735924"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Gillo</w:t>
      </w:r>
      <w:proofErr w:type="spellEnd"/>
      <w:r w:rsidRPr="007D0816">
        <w:rPr>
          <w:rFonts w:ascii="Century Gothic" w:eastAsia="Times" w:hAnsi="Century Gothic" w:cs="Times"/>
          <w:sz w:val="20"/>
          <w:szCs w:val="20"/>
        </w:rPr>
        <w:t xml:space="preserve"> Pontecorvo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Bataille</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d’Alger</w:t>
      </w:r>
      <w:proofErr w:type="spellEnd"/>
      <w:r w:rsidRPr="007D0816">
        <w:rPr>
          <w:rFonts w:ascii="Century Gothic" w:eastAsia="Times" w:hAnsi="Century Gothic" w:cs="Times"/>
          <w:sz w:val="20"/>
          <w:szCs w:val="20"/>
        </w:rPr>
        <w:t xml:space="preserve"> (1966) </w:t>
      </w:r>
    </w:p>
    <w:p w14:paraId="2B2FB63C"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Sembène</w:t>
      </w:r>
      <w:proofErr w:type="spellEnd"/>
      <w:r w:rsidRPr="007D0816">
        <w:rPr>
          <w:rFonts w:ascii="Century Gothic" w:eastAsia="Times" w:hAnsi="Century Gothic" w:cs="Times"/>
          <w:sz w:val="20"/>
          <w:szCs w:val="20"/>
        </w:rPr>
        <w:t xml:space="preserve"> Ousmane </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Xala</w:t>
      </w:r>
      <w:proofErr w:type="spellEnd"/>
      <w:r w:rsidRPr="007D0816">
        <w:rPr>
          <w:rFonts w:ascii="Century Gothic" w:eastAsia="Times" w:hAnsi="Century Gothic" w:cs="Times"/>
          <w:sz w:val="20"/>
          <w:szCs w:val="20"/>
        </w:rPr>
        <w:t xml:space="preserve"> (1975) </w:t>
      </w:r>
    </w:p>
    <w:p w14:paraId="606EF4E3"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Agnès </w:t>
      </w:r>
      <w:proofErr w:type="spellStart"/>
      <w:r w:rsidRPr="007D0816">
        <w:rPr>
          <w:rFonts w:ascii="Century Gothic" w:eastAsia="Times" w:hAnsi="Century Gothic" w:cs="Times"/>
          <w:sz w:val="20"/>
          <w:szCs w:val="20"/>
        </w:rPr>
        <w:t>Varda</w:t>
      </w:r>
      <w:proofErr w:type="spellEnd"/>
      <w:r w:rsidRPr="007D0816">
        <w:rPr>
          <w:rFonts w:ascii="Century Gothic" w:eastAsia="Times" w:hAnsi="Century Gothic" w:cs="Times"/>
          <w:sz w:val="20"/>
          <w:szCs w:val="20"/>
        </w:rPr>
        <w:t xml:space="preserve"> S</w:t>
      </w:r>
      <w:r w:rsidRPr="007D0816">
        <w:rPr>
          <w:rFonts w:ascii="Century Gothic" w:eastAsia="Times" w:hAnsi="Century Gothic" w:cs="Times"/>
          <w:sz w:val="20"/>
          <w:szCs w:val="20"/>
        </w:rPr>
        <w:tab/>
      </w:r>
      <w:proofErr w:type="spellStart"/>
      <w:r w:rsidRPr="007D0816">
        <w:rPr>
          <w:rFonts w:ascii="Century Gothic" w:eastAsia="Times" w:hAnsi="Century Gothic" w:cs="Times"/>
          <w:sz w:val="20"/>
          <w:szCs w:val="20"/>
        </w:rPr>
        <w:t>ans</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toit</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ni</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loi</w:t>
      </w:r>
      <w:proofErr w:type="spellEnd"/>
      <w:r w:rsidRPr="007D0816">
        <w:rPr>
          <w:rFonts w:ascii="Century Gothic" w:eastAsia="Times" w:hAnsi="Century Gothic" w:cs="Times"/>
          <w:sz w:val="20"/>
          <w:szCs w:val="20"/>
        </w:rPr>
        <w:t xml:space="preserve"> (1985) </w:t>
      </w:r>
    </w:p>
    <w:p w14:paraId="1BB5812F"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Matthieu Kassovitz </w:t>
      </w:r>
      <w:r w:rsidRPr="007D0816">
        <w:rPr>
          <w:rFonts w:ascii="Century Gothic" w:eastAsia="Times" w:hAnsi="Century Gothic" w:cs="Times"/>
          <w:sz w:val="20"/>
          <w:szCs w:val="20"/>
        </w:rPr>
        <w:tab/>
        <w:t xml:space="preserve">La </w:t>
      </w:r>
      <w:proofErr w:type="spellStart"/>
      <w:r w:rsidRPr="007D0816">
        <w:rPr>
          <w:rFonts w:ascii="Century Gothic" w:eastAsia="Times" w:hAnsi="Century Gothic" w:cs="Times"/>
          <w:sz w:val="20"/>
          <w:szCs w:val="20"/>
        </w:rPr>
        <w:t>Haine</w:t>
      </w:r>
      <w:proofErr w:type="spellEnd"/>
      <w:r w:rsidRPr="007D0816">
        <w:rPr>
          <w:rFonts w:ascii="Century Gothic" w:eastAsia="Times" w:hAnsi="Century Gothic" w:cs="Times"/>
          <w:sz w:val="20"/>
          <w:szCs w:val="20"/>
        </w:rPr>
        <w:t xml:space="preserve"> (1995) </w:t>
      </w:r>
    </w:p>
    <w:p w14:paraId="1D299DF3"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Olivier </w:t>
      </w:r>
      <w:proofErr w:type="spellStart"/>
      <w:r w:rsidRPr="007D0816">
        <w:rPr>
          <w:rFonts w:ascii="Century Gothic" w:eastAsia="Times" w:hAnsi="Century Gothic" w:cs="Times"/>
          <w:sz w:val="20"/>
          <w:szCs w:val="20"/>
        </w:rPr>
        <w:t>Assayas</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Irma </w:t>
      </w:r>
      <w:proofErr w:type="spellStart"/>
      <w:r w:rsidRPr="007D0816">
        <w:rPr>
          <w:rFonts w:ascii="Century Gothic" w:eastAsia="Times" w:hAnsi="Century Gothic" w:cs="Times"/>
          <w:sz w:val="20"/>
          <w:szCs w:val="20"/>
        </w:rPr>
        <w:t>Vep</w:t>
      </w:r>
      <w:proofErr w:type="spellEnd"/>
      <w:r w:rsidRPr="007D0816">
        <w:rPr>
          <w:rFonts w:ascii="Century Gothic" w:eastAsia="Times" w:hAnsi="Century Gothic" w:cs="Times"/>
          <w:sz w:val="20"/>
          <w:szCs w:val="20"/>
        </w:rPr>
        <w:t xml:space="preserve"> (1996) </w:t>
      </w:r>
    </w:p>
    <w:p w14:paraId="609D3DC1" w14:textId="77777777" w:rsidR="00405B7A" w:rsidRPr="007D0816" w:rsidRDefault="00405B7A" w:rsidP="00405B7A">
      <w:pPr>
        <w:tabs>
          <w:tab w:val="left" w:pos="2880"/>
        </w:tabs>
        <w:ind w:left="720"/>
        <w:rPr>
          <w:rFonts w:ascii="Century Gothic" w:eastAsia="Times" w:hAnsi="Century Gothic" w:cs="Times"/>
          <w:sz w:val="20"/>
          <w:szCs w:val="20"/>
        </w:rPr>
      </w:pPr>
      <w:r w:rsidRPr="007D0816">
        <w:rPr>
          <w:rFonts w:ascii="Century Gothic" w:eastAsia="Times" w:hAnsi="Century Gothic" w:cs="Times"/>
          <w:sz w:val="20"/>
          <w:szCs w:val="20"/>
        </w:rPr>
        <w:t xml:space="preserve">Joseph Gai </w:t>
      </w:r>
      <w:proofErr w:type="spellStart"/>
      <w:r w:rsidRPr="007D0816">
        <w:rPr>
          <w:rFonts w:ascii="Century Gothic" w:eastAsia="Times" w:hAnsi="Century Gothic" w:cs="Times"/>
          <w:sz w:val="20"/>
          <w:szCs w:val="20"/>
        </w:rPr>
        <w:t>Ramaka</w:t>
      </w:r>
      <w:proofErr w:type="spellEnd"/>
      <w:r w:rsidRPr="007D0816">
        <w:rPr>
          <w:rFonts w:ascii="Century Gothic" w:eastAsia="Times" w:hAnsi="Century Gothic" w:cs="Times"/>
          <w:sz w:val="20"/>
          <w:szCs w:val="20"/>
        </w:rPr>
        <w:t xml:space="preserve"> </w:t>
      </w:r>
      <w:r w:rsidRPr="007D0816">
        <w:rPr>
          <w:rFonts w:ascii="Century Gothic" w:eastAsia="Times" w:hAnsi="Century Gothic" w:cs="Times"/>
          <w:sz w:val="20"/>
          <w:szCs w:val="20"/>
        </w:rPr>
        <w:tab/>
        <w:t xml:space="preserve">Karmen </w:t>
      </w:r>
      <w:proofErr w:type="spellStart"/>
      <w:r w:rsidRPr="007D0816">
        <w:rPr>
          <w:rFonts w:ascii="Century Gothic" w:eastAsia="Times" w:hAnsi="Century Gothic" w:cs="Times"/>
          <w:sz w:val="20"/>
          <w:szCs w:val="20"/>
        </w:rPr>
        <w:t>Geï</w:t>
      </w:r>
      <w:proofErr w:type="spellEnd"/>
      <w:r w:rsidRPr="007D0816">
        <w:rPr>
          <w:rFonts w:ascii="Century Gothic" w:eastAsia="Times" w:hAnsi="Century Gothic" w:cs="Times"/>
          <w:sz w:val="20"/>
          <w:szCs w:val="20"/>
        </w:rPr>
        <w:t xml:space="preserve"> (2001) </w:t>
      </w:r>
    </w:p>
    <w:p w14:paraId="0B570416"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Abderrehmane</w:t>
      </w:r>
      <w:proofErr w:type="spellEnd"/>
      <w:r w:rsidRPr="007D0816">
        <w:rPr>
          <w:rFonts w:ascii="Century Gothic" w:eastAsia="Times" w:hAnsi="Century Gothic" w:cs="Times"/>
          <w:sz w:val="20"/>
          <w:szCs w:val="20"/>
        </w:rPr>
        <w:t xml:space="preserve"> Sissako </w:t>
      </w:r>
      <w:r w:rsidRPr="007D0816">
        <w:rPr>
          <w:rFonts w:ascii="Century Gothic" w:eastAsia="Times" w:hAnsi="Century Gothic" w:cs="Times"/>
          <w:sz w:val="20"/>
          <w:szCs w:val="20"/>
        </w:rPr>
        <w:tab/>
        <w:t xml:space="preserve">Bamako (2006) </w:t>
      </w:r>
    </w:p>
    <w:p w14:paraId="244473D8" w14:textId="77777777" w:rsidR="00405B7A" w:rsidRPr="007D0816" w:rsidRDefault="00405B7A" w:rsidP="00405B7A">
      <w:pPr>
        <w:tabs>
          <w:tab w:val="left" w:pos="2880"/>
        </w:tabs>
        <w:ind w:left="720"/>
        <w:rPr>
          <w:rFonts w:ascii="Century Gothic" w:eastAsia="Times" w:hAnsi="Century Gothic" w:cs="Times"/>
          <w:sz w:val="20"/>
          <w:szCs w:val="20"/>
        </w:rPr>
      </w:pPr>
      <w:proofErr w:type="spellStart"/>
      <w:r w:rsidRPr="007D0816">
        <w:rPr>
          <w:rFonts w:ascii="Century Gothic" w:eastAsia="Times" w:hAnsi="Century Gothic" w:cs="Times"/>
          <w:sz w:val="20"/>
          <w:szCs w:val="20"/>
        </w:rPr>
        <w:t>Abdeladif</w:t>
      </w:r>
      <w:proofErr w:type="spellEnd"/>
      <w:r w:rsidRPr="007D0816">
        <w:rPr>
          <w:rFonts w:ascii="Century Gothic" w:eastAsia="Times" w:hAnsi="Century Gothic" w:cs="Times"/>
          <w:sz w:val="20"/>
          <w:szCs w:val="20"/>
        </w:rPr>
        <w:t xml:space="preserve"> Kechiche </w:t>
      </w:r>
      <w:r w:rsidRPr="007D0816">
        <w:rPr>
          <w:rFonts w:ascii="Century Gothic" w:eastAsia="Times" w:hAnsi="Century Gothic" w:cs="Times"/>
          <w:sz w:val="20"/>
          <w:szCs w:val="20"/>
        </w:rPr>
        <w:tab/>
        <w:t xml:space="preserve">La </w:t>
      </w:r>
      <w:proofErr w:type="spellStart"/>
      <w:r w:rsidRPr="007D0816">
        <w:rPr>
          <w:rFonts w:ascii="Century Gothic" w:eastAsia="Times" w:hAnsi="Century Gothic" w:cs="Times"/>
          <w:sz w:val="20"/>
          <w:szCs w:val="20"/>
        </w:rPr>
        <w:t>Graine</w:t>
      </w:r>
      <w:proofErr w:type="spellEnd"/>
      <w:r w:rsidRPr="007D0816">
        <w:rPr>
          <w:rFonts w:ascii="Century Gothic" w:eastAsia="Times" w:hAnsi="Century Gothic" w:cs="Times"/>
          <w:sz w:val="20"/>
          <w:szCs w:val="20"/>
        </w:rPr>
        <w:t xml:space="preserve"> et le </w:t>
      </w:r>
      <w:proofErr w:type="spellStart"/>
      <w:r w:rsidRPr="007D0816">
        <w:rPr>
          <w:rFonts w:ascii="Century Gothic" w:eastAsia="Times" w:hAnsi="Century Gothic" w:cs="Times"/>
          <w:sz w:val="20"/>
          <w:szCs w:val="20"/>
        </w:rPr>
        <w:t>mulet</w:t>
      </w:r>
      <w:proofErr w:type="spellEnd"/>
      <w:r w:rsidRPr="007D0816">
        <w:rPr>
          <w:rFonts w:ascii="Century Gothic" w:eastAsia="Times" w:hAnsi="Century Gothic" w:cs="Times"/>
          <w:sz w:val="20"/>
          <w:szCs w:val="20"/>
        </w:rPr>
        <w:t xml:space="preserve"> (2008) </w:t>
      </w:r>
      <w:proofErr w:type="spellStart"/>
      <w:r w:rsidRPr="007D0816">
        <w:rPr>
          <w:rFonts w:ascii="Century Gothic" w:eastAsia="Times" w:hAnsi="Century Gothic" w:cs="Times"/>
          <w:sz w:val="20"/>
          <w:szCs w:val="20"/>
        </w:rPr>
        <w:t>ou</w:t>
      </w:r>
      <w:proofErr w:type="spellEnd"/>
      <w:r w:rsidRPr="007D0816">
        <w:rPr>
          <w:rFonts w:ascii="Century Gothic" w:eastAsia="Times" w:hAnsi="Century Gothic" w:cs="Times"/>
          <w:sz w:val="20"/>
          <w:szCs w:val="20"/>
        </w:rPr>
        <w:t xml:space="preserve"> </w:t>
      </w:r>
      <w:proofErr w:type="spellStart"/>
      <w:r w:rsidRPr="007D0816">
        <w:rPr>
          <w:rFonts w:ascii="Century Gothic" w:eastAsia="Times" w:hAnsi="Century Gothic" w:cs="Times"/>
          <w:sz w:val="20"/>
          <w:szCs w:val="20"/>
        </w:rPr>
        <w:t>Vénus</w:t>
      </w:r>
      <w:proofErr w:type="spellEnd"/>
      <w:r w:rsidRPr="007D0816">
        <w:rPr>
          <w:rFonts w:ascii="Century Gothic" w:eastAsia="Times" w:hAnsi="Century Gothic" w:cs="Times"/>
          <w:sz w:val="20"/>
          <w:szCs w:val="20"/>
        </w:rPr>
        <w:t xml:space="preserve"> noire (2010) </w:t>
      </w:r>
    </w:p>
    <w:p w14:paraId="711CF39E" w14:textId="77777777" w:rsidR="00405B7A" w:rsidRPr="007D0816" w:rsidRDefault="00405B7A" w:rsidP="00405B7A">
      <w:pPr>
        <w:tabs>
          <w:tab w:val="left" w:pos="2880"/>
        </w:tabs>
        <w:ind w:left="720"/>
        <w:rPr>
          <w:rFonts w:ascii="Century Gothic" w:eastAsia="Times" w:hAnsi="Century Gothic" w:cs="Times"/>
          <w:sz w:val="22"/>
          <w:szCs w:val="22"/>
        </w:rPr>
      </w:pPr>
      <w:r w:rsidRPr="007D0816">
        <w:rPr>
          <w:rFonts w:ascii="Century Gothic" w:eastAsia="Times" w:hAnsi="Century Gothic" w:cs="Times"/>
          <w:sz w:val="20"/>
          <w:szCs w:val="20"/>
        </w:rPr>
        <w:t xml:space="preserve">Claire Denis </w:t>
      </w:r>
      <w:r w:rsidRPr="007D0816">
        <w:rPr>
          <w:rFonts w:ascii="Century Gothic" w:eastAsia="Times" w:hAnsi="Century Gothic" w:cs="Times"/>
          <w:sz w:val="20"/>
          <w:szCs w:val="20"/>
        </w:rPr>
        <w:tab/>
        <w:t>White Material (2009)</w:t>
      </w:r>
      <w:r w:rsidRPr="007D0816">
        <w:rPr>
          <w:rFonts w:ascii="Century Gothic" w:eastAsia="Times" w:hAnsi="Century Gothic" w:cs="Times"/>
          <w:sz w:val="22"/>
          <w:szCs w:val="22"/>
        </w:rPr>
        <w:t xml:space="preserve"> </w:t>
      </w:r>
    </w:p>
    <w:p w14:paraId="7EBADF8B" w14:textId="5245DB27" w:rsidR="00405B7A" w:rsidRDefault="00405B7A" w:rsidP="00405B7A">
      <w:pPr>
        <w:tabs>
          <w:tab w:val="left" w:pos="2880"/>
        </w:tabs>
        <w:ind w:left="720"/>
        <w:rPr>
          <w:rFonts w:ascii="Century Gothic" w:eastAsia="Times" w:hAnsi="Century Gothic" w:cs="Times"/>
          <w:sz w:val="22"/>
          <w:szCs w:val="22"/>
        </w:rPr>
      </w:pPr>
    </w:p>
    <w:p w14:paraId="5CF54DAB" w14:textId="11552C28" w:rsidR="009005C0" w:rsidRDefault="009005C0" w:rsidP="00405B7A">
      <w:pPr>
        <w:tabs>
          <w:tab w:val="left" w:pos="2880"/>
        </w:tabs>
        <w:ind w:left="720"/>
        <w:rPr>
          <w:rFonts w:ascii="Century Gothic" w:eastAsia="Times" w:hAnsi="Century Gothic" w:cs="Times"/>
          <w:sz w:val="22"/>
          <w:szCs w:val="22"/>
        </w:rPr>
      </w:pPr>
    </w:p>
    <w:p w14:paraId="0B8BAE03" w14:textId="089F5467" w:rsidR="009005C0" w:rsidRDefault="009005C0" w:rsidP="00405B7A">
      <w:pPr>
        <w:tabs>
          <w:tab w:val="left" w:pos="2880"/>
        </w:tabs>
        <w:ind w:left="720"/>
        <w:rPr>
          <w:rFonts w:ascii="Century Gothic" w:eastAsia="Times" w:hAnsi="Century Gothic" w:cs="Times"/>
          <w:sz w:val="22"/>
          <w:szCs w:val="22"/>
        </w:rPr>
      </w:pPr>
    </w:p>
    <w:p w14:paraId="6375A671" w14:textId="337F31A4" w:rsidR="009005C0" w:rsidRDefault="009005C0" w:rsidP="00405B7A">
      <w:pPr>
        <w:tabs>
          <w:tab w:val="left" w:pos="2880"/>
        </w:tabs>
        <w:ind w:left="720"/>
        <w:rPr>
          <w:rFonts w:ascii="Century Gothic" w:eastAsia="Times" w:hAnsi="Century Gothic" w:cs="Times"/>
          <w:sz w:val="22"/>
          <w:szCs w:val="22"/>
        </w:rPr>
      </w:pPr>
    </w:p>
    <w:p w14:paraId="31A02C55" w14:textId="77777777" w:rsidR="009005C0" w:rsidRDefault="009005C0" w:rsidP="00405B7A">
      <w:pPr>
        <w:tabs>
          <w:tab w:val="left" w:pos="2880"/>
        </w:tabs>
        <w:ind w:left="720"/>
        <w:rPr>
          <w:rFonts w:ascii="Century Gothic" w:eastAsia="Times" w:hAnsi="Century Gothic" w:cs="Times"/>
          <w:sz w:val="22"/>
          <w:szCs w:val="22"/>
        </w:rPr>
      </w:pPr>
    </w:p>
    <w:p w14:paraId="3A5CF8F8" w14:textId="1718FFA4" w:rsidR="009005C0" w:rsidRDefault="009005C0" w:rsidP="00405B7A">
      <w:pPr>
        <w:tabs>
          <w:tab w:val="left" w:pos="2880"/>
        </w:tabs>
        <w:ind w:left="720"/>
        <w:rPr>
          <w:rFonts w:ascii="Century Gothic" w:eastAsia="Times" w:hAnsi="Century Gothic" w:cs="Times"/>
          <w:sz w:val="22"/>
          <w:szCs w:val="22"/>
        </w:rPr>
      </w:pPr>
    </w:p>
    <w:p w14:paraId="58D511ED" w14:textId="7777777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sz w:val="22"/>
          <w:szCs w:val="22"/>
        </w:rPr>
      </w:pPr>
    </w:p>
    <w:p w14:paraId="3B144A84" w14:textId="3DC59354" w:rsidR="009005C0" w:rsidRPr="009F4A92" w:rsidRDefault="009005C0" w:rsidP="009005C0">
      <w:pPr>
        <w:pStyle w:val="Subtitle"/>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jc w:val="left"/>
        <w:rPr>
          <w:b/>
          <w:color w:val="595959" w:themeColor="text1" w:themeTint="A6"/>
          <w:sz w:val="32"/>
          <w:szCs w:val="32"/>
          <w:u w:val="single"/>
        </w:rPr>
      </w:pPr>
      <w:r w:rsidRPr="009F4A92">
        <w:rPr>
          <w:b/>
          <w:color w:val="595959" w:themeColor="text1" w:themeTint="A6"/>
          <w:sz w:val="32"/>
          <w:szCs w:val="32"/>
          <w:u w:val="single"/>
        </w:rPr>
        <w:t>Bordeaux-Before-Aix</w:t>
      </w:r>
      <w:r w:rsidR="00DB015B" w:rsidRPr="009F4A92">
        <w:rPr>
          <w:b/>
          <w:color w:val="595959" w:themeColor="text1" w:themeTint="A6"/>
          <w:sz w:val="32"/>
          <w:szCs w:val="32"/>
          <w:u w:val="single"/>
        </w:rPr>
        <w:t xml:space="preserve">       </w:t>
      </w:r>
      <w:r w:rsidRPr="009F4A92">
        <w:rPr>
          <w:b/>
          <w:color w:val="595959" w:themeColor="text1" w:themeTint="A6"/>
          <w:sz w:val="32"/>
          <w:szCs w:val="32"/>
          <w:u w:val="single"/>
        </w:rPr>
        <w:t xml:space="preserve"> </w:t>
      </w:r>
    </w:p>
    <w:p w14:paraId="147B6E84" w14:textId="7777777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jc w:val="center"/>
        <w:rPr>
          <w:rFonts w:ascii="Times" w:eastAsia="Times" w:hAnsi="Times" w:cs="Times"/>
          <w:color w:val="0000FF"/>
          <w:sz w:val="22"/>
          <w:szCs w:val="22"/>
        </w:rPr>
      </w:pPr>
    </w:p>
    <w:p w14:paraId="1B05FFE6" w14:textId="5E4B7925"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sz w:val="22"/>
          <w:szCs w:val="22"/>
        </w:rPr>
      </w:pPr>
      <w:r w:rsidRPr="008010C8">
        <w:rPr>
          <w:rFonts w:ascii="Century Gothic" w:hAnsi="Century Gothic"/>
        </w:rPr>
        <w:t>The major in French requires a minimum of nine semester courses above FREN 201, one of which</w:t>
      </w:r>
    </w:p>
    <w:p w14:paraId="36E3A14F" w14:textId="7777777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r w:rsidRPr="009005C0">
        <w:rPr>
          <w:rFonts w:ascii="Century Gothic" w:eastAsia="Times" w:hAnsi="Century Gothic" w:cs="Times"/>
        </w:rPr>
        <w:t>Bordeaux-Before-Aix is an intensive immersive three-week summer program in</w:t>
      </w:r>
      <w:r>
        <w:rPr>
          <w:rFonts w:ascii="Century Gothic" w:eastAsia="Times" w:hAnsi="Century Gothic" w:cs="Times"/>
        </w:rPr>
        <w:t xml:space="preserve"> </w:t>
      </w:r>
      <w:r w:rsidRPr="009005C0">
        <w:rPr>
          <w:rFonts w:ascii="Century Gothic" w:eastAsia="Times" w:hAnsi="Century Gothic" w:cs="Times"/>
        </w:rPr>
        <w:t xml:space="preserve">French language and culture in the historic city of Bordeaux, France. </w:t>
      </w:r>
    </w:p>
    <w:p w14:paraId="632614EC" w14:textId="7777777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p>
    <w:p w14:paraId="65F5B713" w14:textId="7777777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r w:rsidRPr="009005C0">
        <w:rPr>
          <w:rFonts w:ascii="Century Gothic" w:eastAsia="Times" w:hAnsi="Century Gothic" w:cs="Times"/>
        </w:rPr>
        <w:t>During 3 weeks</w:t>
      </w:r>
      <w:r>
        <w:rPr>
          <w:rFonts w:ascii="Century Gothic" w:eastAsia="Times" w:hAnsi="Century Gothic" w:cs="Times"/>
        </w:rPr>
        <w:t xml:space="preserve"> </w:t>
      </w:r>
      <w:r w:rsidRPr="009005C0">
        <w:rPr>
          <w:rFonts w:ascii="Century Gothic" w:eastAsia="Times" w:hAnsi="Century Gothic" w:cs="Times"/>
        </w:rPr>
        <w:t xml:space="preserve">in August, students earn </w:t>
      </w:r>
      <w:proofErr w:type="gramStart"/>
      <w:r w:rsidRPr="009005C0">
        <w:rPr>
          <w:rFonts w:ascii="Century Gothic" w:eastAsia="Times" w:hAnsi="Century Gothic" w:cs="Times"/>
        </w:rPr>
        <w:t>1 unit</w:t>
      </w:r>
      <w:proofErr w:type="gramEnd"/>
      <w:r w:rsidRPr="009005C0">
        <w:rPr>
          <w:rFonts w:ascii="Century Gothic" w:eastAsia="Times" w:hAnsi="Century Gothic" w:cs="Times"/>
        </w:rPr>
        <w:t xml:space="preserve"> credit in the program in preparation for study in </w:t>
      </w:r>
    </w:p>
    <w:p w14:paraId="48EDE308" w14:textId="7777777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r w:rsidRPr="009005C0">
        <w:rPr>
          <w:rFonts w:ascii="Century Gothic" w:eastAsia="Times" w:hAnsi="Century Gothic" w:cs="Times"/>
        </w:rPr>
        <w:t>the</w:t>
      </w:r>
      <w:r>
        <w:rPr>
          <w:rFonts w:ascii="Century Gothic" w:eastAsia="Times" w:hAnsi="Century Gothic" w:cs="Times"/>
        </w:rPr>
        <w:t xml:space="preserve"> </w:t>
      </w:r>
      <w:r w:rsidRPr="009005C0">
        <w:rPr>
          <w:rFonts w:ascii="Century Gothic" w:eastAsia="Times" w:hAnsi="Century Gothic" w:cs="Times"/>
        </w:rPr>
        <w:t>Wellesley-in-Aix program. Students typically live with host families and attend 22</w:t>
      </w:r>
      <w:r>
        <w:rPr>
          <w:rFonts w:ascii="Century Gothic" w:eastAsia="Times" w:hAnsi="Century Gothic" w:cs="Times"/>
        </w:rPr>
        <w:t xml:space="preserve"> </w:t>
      </w:r>
      <w:r w:rsidRPr="009005C0">
        <w:rPr>
          <w:rFonts w:ascii="Century Gothic" w:eastAsia="Times" w:hAnsi="Century Gothic" w:cs="Times"/>
        </w:rPr>
        <w:t xml:space="preserve">hours of </w:t>
      </w:r>
    </w:p>
    <w:p w14:paraId="470235B2" w14:textId="7777777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r w:rsidRPr="009005C0">
        <w:rPr>
          <w:rFonts w:ascii="Century Gothic" w:eastAsia="Times" w:hAnsi="Century Gothic" w:cs="Times"/>
        </w:rPr>
        <w:t>class per week, followed by excursions, culinary workshops, and free time</w:t>
      </w:r>
      <w:r>
        <w:rPr>
          <w:rFonts w:ascii="Century Gothic" w:eastAsia="Times" w:hAnsi="Century Gothic" w:cs="Times"/>
        </w:rPr>
        <w:t xml:space="preserve"> </w:t>
      </w:r>
      <w:r w:rsidRPr="009005C0">
        <w:rPr>
          <w:rFonts w:ascii="Century Gothic" w:eastAsia="Times" w:hAnsi="Century Gothic" w:cs="Times"/>
        </w:rPr>
        <w:t xml:space="preserve">to discover the city </w:t>
      </w:r>
    </w:p>
    <w:p w14:paraId="09E15562" w14:textId="692B8E62"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r w:rsidRPr="009005C0">
        <w:rPr>
          <w:rFonts w:ascii="Century Gothic" w:eastAsia="Times" w:hAnsi="Century Gothic" w:cs="Times"/>
        </w:rPr>
        <w:t xml:space="preserve">and the beautiful region of the French Atlantic coast. </w:t>
      </w:r>
    </w:p>
    <w:p w14:paraId="0CAF4CF6" w14:textId="7777777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p>
    <w:p w14:paraId="573F27A5" w14:textId="77777777" w:rsidR="009F4A92"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r w:rsidRPr="009005C0">
        <w:rPr>
          <w:rFonts w:ascii="Century Gothic" w:eastAsia="Times" w:hAnsi="Century Gothic" w:cs="Times"/>
        </w:rPr>
        <w:t>For details,</w:t>
      </w:r>
      <w:r>
        <w:rPr>
          <w:rFonts w:ascii="Century Gothic" w:eastAsia="Times" w:hAnsi="Century Gothic" w:cs="Times"/>
        </w:rPr>
        <w:t xml:space="preserve"> </w:t>
      </w:r>
      <w:r w:rsidRPr="009005C0">
        <w:rPr>
          <w:rFonts w:ascii="Century Gothic" w:eastAsia="Times" w:hAnsi="Century Gothic" w:cs="Times"/>
        </w:rPr>
        <w:t xml:space="preserve">contact Prof. Hélène </w:t>
      </w:r>
      <w:proofErr w:type="spellStart"/>
      <w:r w:rsidRPr="009005C0">
        <w:rPr>
          <w:rFonts w:ascii="Century Gothic" w:eastAsia="Times" w:hAnsi="Century Gothic" w:cs="Times"/>
        </w:rPr>
        <w:t>Bilis</w:t>
      </w:r>
      <w:proofErr w:type="spellEnd"/>
      <w:r w:rsidRPr="009005C0">
        <w:rPr>
          <w:rFonts w:ascii="Century Gothic" w:eastAsia="Times" w:hAnsi="Century Gothic" w:cs="Times"/>
        </w:rPr>
        <w:t xml:space="preserve"> (</w:t>
      </w:r>
      <w:r w:rsidR="009F4A92">
        <w:rPr>
          <w:rFonts w:ascii="Century Gothic" w:eastAsia="Times" w:hAnsi="Century Gothic" w:cs="Times"/>
        </w:rPr>
        <w:t>hbilis@wellesley.edu</w:t>
      </w:r>
      <w:r w:rsidRPr="009005C0">
        <w:rPr>
          <w:rFonts w:ascii="Century Gothic" w:eastAsia="Times" w:hAnsi="Century Gothic" w:cs="Times"/>
        </w:rPr>
        <w:t xml:space="preserve">). </w:t>
      </w:r>
    </w:p>
    <w:p w14:paraId="45402D9D" w14:textId="77777777" w:rsidR="009F4A92" w:rsidRDefault="009F4A92"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p>
    <w:p w14:paraId="647638F4" w14:textId="4A22AF9C"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r w:rsidRPr="009005C0">
        <w:rPr>
          <w:rFonts w:ascii="Century Gothic" w:eastAsia="Times" w:hAnsi="Century Gothic" w:cs="Times"/>
        </w:rPr>
        <w:t>For students who receive financial aid, the</w:t>
      </w:r>
      <w:r>
        <w:rPr>
          <w:rFonts w:ascii="Century Gothic" w:eastAsia="Times" w:hAnsi="Century Gothic" w:cs="Times"/>
        </w:rPr>
        <w:t xml:space="preserve"> </w:t>
      </w:r>
      <w:r w:rsidRPr="009005C0">
        <w:rPr>
          <w:rFonts w:ascii="Century Gothic" w:eastAsia="Times" w:hAnsi="Century Gothic" w:cs="Times"/>
        </w:rPr>
        <w:t>cost of the program is added to the financial aid budget.</w:t>
      </w:r>
    </w:p>
    <w:p w14:paraId="48E2A671" w14:textId="3A181192"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p>
    <w:p w14:paraId="4866E3AF" w14:textId="2E397BA7" w:rsidR="009005C0" w:rsidRDefault="009005C0" w:rsidP="009005C0">
      <w:pPr>
        <w:pBdr>
          <w:top w:val="thinThickSmallGap" w:sz="18" w:space="1" w:color="000000" w:themeColor="text1"/>
          <w:left w:val="thinThickSmallGap" w:sz="18" w:space="1" w:color="000000" w:themeColor="text1"/>
          <w:bottom w:val="thickThinSmallGap" w:sz="18" w:space="1" w:color="000000" w:themeColor="text1"/>
          <w:right w:val="thickThinSmallGap" w:sz="18" w:space="1" w:color="000000" w:themeColor="text1"/>
          <w:between w:val="none" w:sz="0" w:space="0" w:color="auto"/>
        </w:pBdr>
        <w:rPr>
          <w:rFonts w:ascii="Century Gothic" w:eastAsia="Times" w:hAnsi="Century Gothic" w:cs="Times"/>
        </w:rPr>
      </w:pPr>
    </w:p>
    <w:p w14:paraId="6E498FA8" w14:textId="77777777" w:rsidR="009005C0" w:rsidRPr="009005C0" w:rsidRDefault="009005C0" w:rsidP="009005C0">
      <w:pPr>
        <w:rPr>
          <w:rFonts w:ascii="Century Gothic" w:eastAsia="Times" w:hAnsi="Century Gothic" w:cs="Times"/>
        </w:rPr>
      </w:pPr>
    </w:p>
    <w:p w14:paraId="621ECE1B" w14:textId="5036E183" w:rsidR="00405B7A" w:rsidRPr="007D0816" w:rsidRDefault="00405B7A" w:rsidP="00405B7A">
      <w:pPr>
        <w:rPr>
          <w:rFonts w:ascii="Century Gothic" w:eastAsia="Times" w:hAnsi="Century Gothic" w:cs="Times"/>
        </w:rPr>
      </w:pPr>
      <w:r w:rsidRPr="007D0816">
        <w:rPr>
          <w:rFonts w:ascii="Century Gothic" w:hAnsi="Century Gothic"/>
        </w:rPr>
        <w:br w:type="page"/>
      </w:r>
    </w:p>
    <w:p w14:paraId="6FA5FD48" w14:textId="77777777" w:rsidR="00405B7A" w:rsidRPr="00504FF8" w:rsidRDefault="00405B7A" w:rsidP="00405B7A">
      <w:pPr>
        <w:pStyle w:val="Heading2"/>
        <w:rPr>
          <w:rStyle w:val="BookTitle"/>
        </w:rPr>
      </w:pPr>
      <w:r w:rsidRPr="00504FF8">
        <w:rPr>
          <w:rStyle w:val="BookTitle"/>
        </w:rPr>
        <w:lastRenderedPageBreak/>
        <w:t>Advanced Placement Policies and Language Requirement in French</w:t>
      </w:r>
    </w:p>
    <w:p w14:paraId="67FCD2E9" w14:textId="3BDDF931" w:rsidR="00504FF8" w:rsidRDefault="00504FF8" w:rsidP="000B6F3C">
      <w:pPr>
        <w:rPr>
          <w:rFonts w:ascii="Century Gothic" w:hAnsi="Century Gothic"/>
        </w:rPr>
      </w:pPr>
      <w:r w:rsidRPr="00504FF8">
        <w:rPr>
          <w:rFonts w:ascii="Century Gothic" w:hAnsi="Century Gothic"/>
        </w:rPr>
        <w:t>The Wellesley College language requirement can be met with the successful completion of the FREN 201-202 sequence. Students who place higher than FREN 202 on the department&amp;#39;s placement exam can satisfy the requirement by successfully completing one course above FREN 202. Students entering before fall 2020 can satisfy the language requirement with an SAT II score of at least 690, an AP score of 5, or a Higher Level IB language score of 5 or above. Students entering in fall 2020 or later with an AP score of 5 or a Higher Level IB score of 5 or above may satisfy the language requirement by successfully completing one course above FREN 202 or two semesters of introductory work in another language.</w:t>
      </w:r>
    </w:p>
    <w:p w14:paraId="4DADAA29" w14:textId="77777777" w:rsidR="00844623" w:rsidRPr="00504FF8" w:rsidRDefault="00844623" w:rsidP="000B6F3C">
      <w:pPr>
        <w:rPr>
          <w:rFonts w:ascii="Century Gothic" w:hAnsi="Century Gothic"/>
        </w:rPr>
      </w:pPr>
    </w:p>
    <w:p w14:paraId="6F0C0DE1" w14:textId="0B0CF7CB" w:rsidR="00405B7A" w:rsidRDefault="00504FF8" w:rsidP="000B6F3C">
      <w:pPr>
        <w:rPr>
          <w:rFonts w:ascii="Century Gothic" w:hAnsi="Century Gothic"/>
        </w:rPr>
      </w:pPr>
      <w:r w:rsidRPr="00504FF8">
        <w:rPr>
          <w:rFonts w:ascii="Century Gothic" w:hAnsi="Century Gothic"/>
        </w:rPr>
        <w:t>All incoming students who have taken French are required to take the placement test prior to registering for French department courses. Any student who takes a language course at another institution and would like college credit must obtain permission in advance and take the French placement test upon her return to verify she has attained the required level.</w:t>
      </w:r>
    </w:p>
    <w:p w14:paraId="59D00F14" w14:textId="77777777" w:rsidR="000B6F3C" w:rsidRPr="00504FF8" w:rsidRDefault="000B6F3C" w:rsidP="000B6F3C">
      <w:pPr>
        <w:rPr>
          <w:rFonts w:ascii="Century Gothic" w:hAnsi="Century Gothic"/>
        </w:rPr>
      </w:pPr>
    </w:p>
    <w:p w14:paraId="3C7D5CEF" w14:textId="77777777" w:rsidR="00405B7A" w:rsidRPr="00504FF8" w:rsidRDefault="00405B7A" w:rsidP="00405B7A">
      <w:pPr>
        <w:pStyle w:val="Heading2"/>
        <w:rPr>
          <w:rStyle w:val="BookTitle"/>
        </w:rPr>
      </w:pPr>
      <w:r w:rsidRPr="00504FF8">
        <w:rPr>
          <w:rStyle w:val="BookTitle"/>
        </w:rPr>
        <w:t>Graduate Study in French</w:t>
      </w:r>
    </w:p>
    <w:p w14:paraId="306321C1" w14:textId="77777777" w:rsidR="00405B7A" w:rsidRDefault="00405B7A" w:rsidP="000B6F3C">
      <w:pPr>
        <w:rPr>
          <w:rFonts w:ascii="Century Gothic" w:hAnsi="Century Gothic"/>
        </w:rPr>
      </w:pPr>
      <w:r w:rsidRPr="00504FF8">
        <w:rPr>
          <w:rFonts w:ascii="Century Gothic" w:hAnsi="Century Gothic"/>
        </w:rPr>
        <w:t>Students planning graduate work in French or comparative literature are encouraged to write an honors thesis and study a second modern language and/or Latin.</w:t>
      </w:r>
    </w:p>
    <w:p w14:paraId="1DDF6835" w14:textId="77777777" w:rsidR="000B6F3C" w:rsidRPr="00504FF8" w:rsidRDefault="000B6F3C" w:rsidP="000B6F3C">
      <w:pPr>
        <w:rPr>
          <w:rFonts w:ascii="Century Gothic" w:hAnsi="Century Gothic"/>
        </w:rPr>
      </w:pPr>
    </w:p>
    <w:p w14:paraId="4A29182F" w14:textId="0FB9227F" w:rsidR="00D238B3" w:rsidRPr="00504FF8" w:rsidRDefault="00D238B3" w:rsidP="00D238B3">
      <w:pPr>
        <w:pStyle w:val="Heading2"/>
        <w:rPr>
          <w:rStyle w:val="BookTitle"/>
        </w:rPr>
      </w:pPr>
      <w:r w:rsidRPr="00504FF8">
        <w:rPr>
          <w:rStyle w:val="BookTitle"/>
        </w:rPr>
        <w:t>Teacher Certification in French</w:t>
      </w:r>
    </w:p>
    <w:p w14:paraId="0EF9F828" w14:textId="1FC1B7AD" w:rsidR="00405B7A" w:rsidRDefault="00405B7A" w:rsidP="000B6F3C">
      <w:pPr>
        <w:rPr>
          <w:rFonts w:ascii="Century Gothic" w:hAnsi="Century Gothic"/>
        </w:rPr>
      </w:pPr>
      <w:r w:rsidRPr="00504FF8">
        <w:rPr>
          <w:rFonts w:ascii="Century Gothic" w:hAnsi="Century Gothic"/>
        </w:rPr>
        <w:t xml:space="preserve">Students interested in obtaining certification to teach French in the Commonwealth of Massachusetts should consult the chair of the Education Department at </w:t>
      </w:r>
      <w:hyperlink r:id="rId25" w:history="1">
        <w:r w:rsidR="00602AFB" w:rsidRPr="00504FF8">
          <w:rPr>
            <w:rStyle w:val="Hyperlink"/>
            <w:rFonts w:ascii="Century Gothic" w:hAnsi="Century Gothic"/>
          </w:rPr>
          <w:t>https://www.wellesley.edu/education</w:t>
        </w:r>
      </w:hyperlink>
      <w:r w:rsidR="00602AFB" w:rsidRPr="00504FF8">
        <w:rPr>
          <w:rFonts w:ascii="Century Gothic" w:hAnsi="Century Gothic"/>
        </w:rPr>
        <w:t>.</w:t>
      </w:r>
    </w:p>
    <w:p w14:paraId="1EAD68FC" w14:textId="77777777" w:rsidR="000B6F3C" w:rsidRPr="000B6F3C" w:rsidRDefault="000B6F3C" w:rsidP="000B6F3C">
      <w:pPr>
        <w:rPr>
          <w:rFonts w:ascii="Century Gothic" w:hAnsi="Century Gothic"/>
          <w:color w:val="0000FF"/>
        </w:rPr>
      </w:pPr>
    </w:p>
    <w:p w14:paraId="26B1CDC1" w14:textId="77777777" w:rsidR="00405B7A" w:rsidRPr="00504FF8" w:rsidRDefault="00405B7A" w:rsidP="00405B7A">
      <w:pPr>
        <w:pStyle w:val="Heading2"/>
        <w:rPr>
          <w:rStyle w:val="BookTitle"/>
        </w:rPr>
      </w:pPr>
      <w:r w:rsidRPr="00504FF8">
        <w:rPr>
          <w:rStyle w:val="BookTitle"/>
        </w:rPr>
        <w:t>La Maison Française</w:t>
      </w:r>
    </w:p>
    <w:p w14:paraId="3A0567C7" w14:textId="735E9781" w:rsidR="00405B7A" w:rsidRPr="00504FF8" w:rsidRDefault="00405B7A" w:rsidP="00602AFB">
      <w:pPr>
        <w:pStyle w:val="BodyText"/>
        <w:jc w:val="left"/>
        <w:rPr>
          <w:rFonts w:ascii="Century Gothic" w:eastAsia="Times" w:hAnsi="Century Gothic" w:cs="Times"/>
        </w:rPr>
      </w:pPr>
      <w:r w:rsidRPr="00504FF8">
        <w:rPr>
          <w:rFonts w:ascii="Century Gothic" w:hAnsi="Century Gothic"/>
          <w:sz w:val="22"/>
          <w:szCs w:val="22"/>
        </w:rPr>
        <w:t xml:space="preserve">Qualified students are highly encouraged to live at the Maison Française, also known as the French House. The Maison Française is a French-speaking residence and a cultural center for the Wellesley College community. It houses fourteen students and two French assistants from the Université de Provence. It is a place where majors and non-majors who have demonstrated a significant competence in French live and can exchange ideas.  During the academic year, the Maison Française organizes seminars, talks and colloquia, which students are encouraged to attend. Details are available on our website </w:t>
      </w:r>
      <w:r w:rsidR="00602AFB" w:rsidRPr="00504FF8">
        <w:rPr>
          <w:rFonts w:ascii="Century Gothic" w:hAnsi="Century Gothic"/>
          <w:sz w:val="22"/>
          <w:szCs w:val="22"/>
        </w:rPr>
        <w:t xml:space="preserve">at </w:t>
      </w:r>
      <w:hyperlink r:id="rId26" w:history="1">
        <w:r w:rsidR="00602AFB" w:rsidRPr="00504FF8">
          <w:rPr>
            <w:rStyle w:val="Hyperlink"/>
            <w:rFonts w:ascii="Century Gothic" w:hAnsi="Century Gothic"/>
            <w:sz w:val="22"/>
            <w:szCs w:val="22"/>
          </w:rPr>
          <w:t>https://www.wellesley.edu/french/maisonfrancaise</w:t>
        </w:r>
      </w:hyperlink>
      <w:r w:rsidR="00602AFB" w:rsidRPr="00504FF8">
        <w:rPr>
          <w:rFonts w:ascii="Century Gothic" w:hAnsi="Century Gothic"/>
          <w:sz w:val="22"/>
          <w:szCs w:val="22"/>
        </w:rPr>
        <w:t>.</w:t>
      </w:r>
    </w:p>
    <w:p w14:paraId="7C6B18C7" w14:textId="77777777" w:rsidR="00405B7A" w:rsidRPr="000F7438" w:rsidRDefault="00405B7A" w:rsidP="00405B7A">
      <w:pPr>
        <w:rPr>
          <w:rFonts w:ascii="Swiss731BT" w:eastAsia="Times" w:hAnsi="Swiss731BT" w:cs="Times"/>
          <w:sz w:val="22"/>
          <w:szCs w:val="22"/>
        </w:rPr>
      </w:pPr>
    </w:p>
    <w:p w14:paraId="33A2822E" w14:textId="77777777" w:rsidR="00405B7A" w:rsidRPr="00504FF8" w:rsidRDefault="00405B7A" w:rsidP="000F7438">
      <w:pPr>
        <w:pStyle w:val="Heading2"/>
        <w:rPr>
          <w:rStyle w:val="BookTitle"/>
        </w:rPr>
      </w:pPr>
      <w:r w:rsidRPr="00504FF8">
        <w:rPr>
          <w:rStyle w:val="BookTitle"/>
        </w:rPr>
        <w:t>Wellesley-in-Aix</w:t>
      </w:r>
    </w:p>
    <w:p w14:paraId="7C68EA29" w14:textId="77777777" w:rsidR="00405B7A" w:rsidRPr="000F7438"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Swiss731BT" w:eastAsia="Times" w:hAnsi="Swiss731BT" w:cs="Times"/>
          <w:sz w:val="22"/>
          <w:szCs w:val="22"/>
          <w:u w:val="single"/>
        </w:rPr>
      </w:pPr>
    </w:p>
    <w:p w14:paraId="409E9DBF" w14:textId="77777777" w:rsidR="00844623" w:rsidRDefault="00405B7A" w:rsidP="000B6F3C">
      <w:pPr>
        <w:pStyle w:val="BodyText"/>
        <w:jc w:val="left"/>
        <w:rPr>
          <w:rFonts w:ascii="Century Gothic" w:hAnsi="Century Gothic"/>
        </w:rPr>
      </w:pPr>
      <w:r w:rsidRPr="00504FF8">
        <w:rPr>
          <w:rFonts w:ascii="Century Gothic" w:hAnsi="Century Gothic"/>
        </w:rPr>
        <w:t xml:space="preserve">The French Department's junior year or semester program in Paris and in Aix-en-Provence, in the South of France, was created during the 1982-83 academic year and has been popular since that time.   Students may either spend the entire academic year in Aix or choose a fall or spring semester option.  About one quarter of Wellesley's French majors, as well as many non-majors, participate each year.  The Wellesley-in-Aix (WIA) program offers students an exciting and challenging course of study and an authentic experience of French life and culture.  </w:t>
      </w:r>
    </w:p>
    <w:p w14:paraId="19DC84C3" w14:textId="77777777" w:rsidR="00844623" w:rsidRDefault="00844623" w:rsidP="000B6F3C">
      <w:pPr>
        <w:pStyle w:val="BodyText"/>
        <w:jc w:val="left"/>
        <w:rPr>
          <w:rFonts w:ascii="Century Gothic" w:hAnsi="Century Gothic"/>
        </w:rPr>
      </w:pPr>
    </w:p>
    <w:p w14:paraId="16121AAB" w14:textId="20167D95" w:rsidR="00405B7A" w:rsidRDefault="00405B7A" w:rsidP="000B6F3C">
      <w:pPr>
        <w:pStyle w:val="BodyText"/>
        <w:jc w:val="left"/>
        <w:rPr>
          <w:rFonts w:ascii="Times" w:eastAsia="Times" w:hAnsi="Times" w:cs="Times"/>
          <w:sz w:val="22"/>
          <w:szCs w:val="22"/>
        </w:rPr>
      </w:pPr>
      <w:r w:rsidRPr="00504FF8">
        <w:rPr>
          <w:rFonts w:ascii="Century Gothic" w:hAnsi="Century Gothic"/>
        </w:rPr>
        <w:t>The program is tailored to individual interests and needs.  Interested students should contact the program's Campus Director or the Chair of the department</w:t>
      </w:r>
      <w:r w:rsidR="000B6F3C">
        <w:rPr>
          <w:rFonts w:ascii="Century Gothic" w:hAnsi="Century Gothic"/>
        </w:rPr>
        <w:t xml:space="preserve">. </w:t>
      </w:r>
      <w:r w:rsidR="000B6F3C" w:rsidRPr="00504FF8">
        <w:rPr>
          <w:rFonts w:ascii="Century Gothic" w:hAnsi="Century Gothic"/>
          <w:sz w:val="22"/>
          <w:szCs w:val="22"/>
        </w:rPr>
        <w:t>Details are available</w:t>
      </w:r>
      <w:r w:rsidR="000B6F3C">
        <w:rPr>
          <w:rFonts w:ascii="Century Gothic" w:hAnsi="Century Gothic"/>
          <w:sz w:val="22"/>
          <w:szCs w:val="22"/>
        </w:rPr>
        <w:t xml:space="preserve"> here:</w:t>
      </w:r>
      <w:r w:rsidR="000B6F3C" w:rsidRPr="00504FF8">
        <w:rPr>
          <w:rFonts w:ascii="Century Gothic" w:hAnsi="Century Gothic"/>
        </w:rPr>
        <w:t xml:space="preserve"> </w:t>
      </w:r>
      <w:hyperlink r:id="rId27" w:history="1">
        <w:r w:rsidR="00602AFB" w:rsidRPr="00504FF8">
          <w:rPr>
            <w:rStyle w:val="Hyperlink"/>
            <w:rFonts w:ascii="Century Gothic" w:hAnsi="Century Gothic"/>
          </w:rPr>
          <w:t>https://www.wellesley.edu/ois/wellesleyprograms/aix</w:t>
        </w:r>
      </w:hyperlink>
      <w:r w:rsidR="000F7438" w:rsidRPr="00504FF8">
        <w:rPr>
          <w:rFonts w:ascii="Century Gothic" w:hAnsi="Century Gothic"/>
          <w:color w:val="0000FF"/>
        </w:rPr>
        <w:t>.</w:t>
      </w:r>
      <w:bookmarkStart w:id="5" w:name="30j0zll" w:colFirst="0" w:colLast="0"/>
      <w:bookmarkStart w:id="6" w:name="_1fob9te" w:colFirst="0" w:colLast="0"/>
      <w:bookmarkEnd w:id="5"/>
      <w:bookmarkEnd w:id="6"/>
      <w:r w:rsidR="000B6F3C">
        <w:rPr>
          <w:rFonts w:ascii="Century Gothic" w:hAnsi="Century Gothic"/>
          <w:color w:val="0000FF"/>
        </w:rPr>
        <w:t xml:space="preserve"> </w:t>
      </w:r>
    </w:p>
    <w:p w14:paraId="4F95E165" w14:textId="77777777" w:rsidR="00405B7A" w:rsidRDefault="00405B7A" w:rsidP="00405B7A">
      <w:pPr>
        <w:rPr>
          <w:rFonts w:ascii="Times" w:eastAsia="Times" w:hAnsi="Times" w:cs="Times"/>
          <w:sz w:val="22"/>
          <w:szCs w:val="22"/>
        </w:rPr>
      </w:pPr>
      <w:r>
        <w:br w:type="page"/>
      </w:r>
    </w:p>
    <w:p w14:paraId="5A2B6EDD" w14:textId="76E70A72" w:rsidR="00AF02FA" w:rsidRPr="00AF02FA" w:rsidRDefault="00AF02FA" w:rsidP="00AF02FA">
      <w:pPr>
        <w:pStyle w:val="Title"/>
        <w:rPr>
          <w:rFonts w:ascii="Century Gothic" w:hAnsi="Century Gothic"/>
          <w:sz w:val="56"/>
          <w:szCs w:val="56"/>
        </w:rPr>
      </w:pPr>
      <w:r>
        <w:rPr>
          <w:rFonts w:ascii="Century Gothic" w:hAnsi="Century Gothic"/>
          <w:sz w:val="56"/>
          <w:szCs w:val="56"/>
        </w:rPr>
        <w:lastRenderedPageBreak/>
        <w:t xml:space="preserve">French </w:t>
      </w:r>
      <w:r w:rsidR="009F4A92">
        <w:rPr>
          <w:rFonts w:ascii="Century Gothic" w:hAnsi="Century Gothic"/>
          <w:sz w:val="56"/>
          <w:szCs w:val="56"/>
        </w:rPr>
        <w:t xml:space="preserve">and Francophone Studies </w:t>
      </w:r>
      <w:r>
        <w:rPr>
          <w:rFonts w:ascii="Century Gothic" w:hAnsi="Century Gothic"/>
          <w:sz w:val="56"/>
          <w:szCs w:val="56"/>
        </w:rPr>
        <w:t>Department Faculty and their Specializations</w:t>
      </w:r>
      <w:r w:rsidR="000B3F9E">
        <w:rPr>
          <w:rFonts w:ascii="Century Gothic" w:hAnsi="Century Gothic"/>
          <w:sz w:val="56"/>
          <w:szCs w:val="56"/>
        </w:rPr>
        <w:t xml:space="preserve"> </w:t>
      </w:r>
    </w:p>
    <w:p w14:paraId="74ED5D9B"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b/>
          <w:bCs/>
          <w:sz w:val="20"/>
          <w:szCs w:val="20"/>
          <w:u w:val="single"/>
        </w:rPr>
        <w:t xml:space="preserve">Hélène Bilis </w:t>
      </w:r>
    </w:p>
    <w:p w14:paraId="512CF3DA" w14:textId="3C9782CC" w:rsidR="00D62283" w:rsidRPr="009F4A92" w:rsidRDefault="00D62283" w:rsidP="009F4A92">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sz w:val="20"/>
          <w:szCs w:val="20"/>
        </w:rPr>
      </w:pPr>
      <w:r w:rsidRPr="00AF02FA">
        <w:rPr>
          <w:rFonts w:ascii="Century Gothic" w:hAnsi="Century Gothic" w:cs="Times New Roman"/>
          <w:sz w:val="20"/>
          <w:szCs w:val="20"/>
        </w:rPr>
        <w:t xml:space="preserve">Hélène </w:t>
      </w:r>
      <w:proofErr w:type="spellStart"/>
      <w:r w:rsidRPr="00AF02FA">
        <w:rPr>
          <w:rFonts w:ascii="Century Gothic" w:hAnsi="Century Gothic" w:cs="Times New Roman"/>
          <w:sz w:val="20"/>
          <w:szCs w:val="20"/>
        </w:rPr>
        <w:t>Bilis</w:t>
      </w:r>
      <w:proofErr w:type="spellEnd"/>
      <w:r w:rsidRPr="00AF02FA">
        <w:rPr>
          <w:rFonts w:ascii="Century Gothic" w:hAnsi="Century Gothic" w:cs="Times New Roman"/>
          <w:sz w:val="20"/>
          <w:szCs w:val="20"/>
        </w:rPr>
        <w:t xml:space="preserve"> specializes </w:t>
      </w:r>
      <w:r w:rsidR="009F4A92" w:rsidRPr="009F4A92">
        <w:rPr>
          <w:rFonts w:ascii="Century Gothic" w:hAnsi="Century Gothic" w:cs="Times New Roman"/>
          <w:sz w:val="20"/>
          <w:szCs w:val="20"/>
        </w:rPr>
        <w:t xml:space="preserve">Hélène </w:t>
      </w:r>
      <w:proofErr w:type="spellStart"/>
      <w:r w:rsidR="009F4A92" w:rsidRPr="009F4A92">
        <w:rPr>
          <w:rFonts w:ascii="Century Gothic" w:hAnsi="Century Gothic" w:cs="Times New Roman"/>
          <w:sz w:val="20"/>
          <w:szCs w:val="20"/>
        </w:rPr>
        <w:t>Bilis</w:t>
      </w:r>
      <w:proofErr w:type="spellEnd"/>
      <w:r w:rsidR="009F4A92" w:rsidRPr="009F4A92">
        <w:rPr>
          <w:rFonts w:ascii="Century Gothic" w:hAnsi="Century Gothic" w:cs="Times New Roman"/>
          <w:sz w:val="20"/>
          <w:szCs w:val="20"/>
        </w:rPr>
        <w:t xml:space="preserve"> specializes in French culture of the seventeenth and eighteenth centuries, with a</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particular focus on the relationship between literary texts and the socio-historical contexts in</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which they emerged. Her book, Passing Judgement: The Politics and Poetics of Sovereignty</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Onstage (</w:t>
      </w:r>
      <w:proofErr w:type="spellStart"/>
      <w:r w:rsidR="009F4A92" w:rsidRPr="009F4A92">
        <w:rPr>
          <w:rFonts w:ascii="Century Gothic" w:hAnsi="Century Gothic" w:cs="Times New Roman"/>
          <w:sz w:val="20"/>
          <w:szCs w:val="20"/>
        </w:rPr>
        <w:t>UToronto</w:t>
      </w:r>
      <w:proofErr w:type="spellEnd"/>
      <w:r w:rsidR="009F4A92" w:rsidRPr="009F4A92">
        <w:rPr>
          <w:rFonts w:ascii="Century Gothic" w:hAnsi="Century Gothic" w:cs="Times New Roman"/>
          <w:sz w:val="20"/>
          <w:szCs w:val="20"/>
        </w:rPr>
        <w:t xml:space="preserve"> Press, 2016) addressed representations of the king-as-judge and scenes of</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 xml:space="preserve">royal decision-making in the works of </w:t>
      </w:r>
      <w:proofErr w:type="spellStart"/>
      <w:r w:rsidR="009F4A92" w:rsidRPr="009F4A92">
        <w:rPr>
          <w:rFonts w:ascii="Century Gothic" w:hAnsi="Century Gothic" w:cs="Times New Roman"/>
          <w:sz w:val="20"/>
          <w:szCs w:val="20"/>
        </w:rPr>
        <w:t>Rotrou</w:t>
      </w:r>
      <w:proofErr w:type="spellEnd"/>
      <w:r w:rsidR="009F4A92" w:rsidRPr="009F4A92">
        <w:rPr>
          <w:rFonts w:ascii="Century Gothic" w:hAnsi="Century Gothic" w:cs="Times New Roman"/>
          <w:sz w:val="20"/>
          <w:szCs w:val="20"/>
        </w:rPr>
        <w:t>, Corneille, Racine, and Voltaire. She has co-edited</w:t>
      </w:r>
      <w:r w:rsidR="009F4A92">
        <w:rPr>
          <w:rFonts w:ascii="Century Gothic" w:hAnsi="Century Gothic" w:cs="Times New Roman"/>
          <w:sz w:val="20"/>
          <w:szCs w:val="20"/>
        </w:rPr>
        <w:t xml:space="preserve"> </w:t>
      </w:r>
      <w:proofErr w:type="spellStart"/>
      <w:r w:rsidR="009F4A92" w:rsidRPr="009F4A92">
        <w:rPr>
          <w:rFonts w:ascii="Century Gothic" w:hAnsi="Century Gothic" w:cs="Times New Roman"/>
          <w:sz w:val="20"/>
          <w:szCs w:val="20"/>
        </w:rPr>
        <w:t>L’Eloquence</w:t>
      </w:r>
      <w:proofErr w:type="spellEnd"/>
      <w:r w:rsidR="009F4A92" w:rsidRPr="009F4A92">
        <w:rPr>
          <w:rFonts w:ascii="Century Gothic" w:hAnsi="Century Gothic" w:cs="Times New Roman"/>
          <w:sz w:val="20"/>
          <w:szCs w:val="20"/>
        </w:rPr>
        <w:t xml:space="preserve"> du Silence: </w:t>
      </w:r>
      <w:proofErr w:type="spellStart"/>
      <w:r w:rsidR="009F4A92" w:rsidRPr="009F4A92">
        <w:rPr>
          <w:rFonts w:ascii="Century Gothic" w:hAnsi="Century Gothic" w:cs="Times New Roman"/>
          <w:sz w:val="20"/>
          <w:szCs w:val="20"/>
        </w:rPr>
        <w:t>Dramaturgie</w:t>
      </w:r>
      <w:proofErr w:type="spellEnd"/>
      <w:r w:rsidR="009F4A92" w:rsidRPr="009F4A92">
        <w:rPr>
          <w:rFonts w:ascii="Century Gothic" w:hAnsi="Century Gothic" w:cs="Times New Roman"/>
          <w:sz w:val="20"/>
          <w:szCs w:val="20"/>
        </w:rPr>
        <w:t xml:space="preserve"> du non-</w:t>
      </w:r>
      <w:proofErr w:type="spellStart"/>
      <w:r w:rsidR="009F4A92" w:rsidRPr="009F4A92">
        <w:rPr>
          <w:rFonts w:ascii="Century Gothic" w:hAnsi="Century Gothic" w:cs="Times New Roman"/>
          <w:sz w:val="20"/>
          <w:szCs w:val="20"/>
        </w:rPr>
        <w:t>dit</w:t>
      </w:r>
      <w:proofErr w:type="spellEnd"/>
      <w:r w:rsidR="009F4A92" w:rsidRPr="009F4A92">
        <w:rPr>
          <w:rFonts w:ascii="Century Gothic" w:hAnsi="Century Gothic" w:cs="Times New Roman"/>
          <w:sz w:val="20"/>
          <w:szCs w:val="20"/>
        </w:rPr>
        <w:t xml:space="preserve"> sur la scène </w:t>
      </w:r>
      <w:proofErr w:type="spellStart"/>
      <w:r w:rsidR="009F4A92" w:rsidRPr="009F4A92">
        <w:rPr>
          <w:rFonts w:ascii="Century Gothic" w:hAnsi="Century Gothic" w:cs="Times New Roman"/>
          <w:sz w:val="20"/>
          <w:szCs w:val="20"/>
        </w:rPr>
        <w:t>théâtrale</w:t>
      </w:r>
      <w:proofErr w:type="spellEnd"/>
      <w:r w:rsidR="009F4A92" w:rsidRPr="009F4A92">
        <w:rPr>
          <w:rFonts w:ascii="Century Gothic" w:hAnsi="Century Gothic" w:cs="Times New Roman"/>
          <w:sz w:val="20"/>
          <w:szCs w:val="20"/>
        </w:rPr>
        <w:t xml:space="preserve"> des 17e et 18e siècles.</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w:t>
      </w:r>
      <w:proofErr w:type="spellStart"/>
      <w:r w:rsidR="009F4A92" w:rsidRPr="009F4A92">
        <w:rPr>
          <w:rFonts w:ascii="Century Gothic" w:hAnsi="Century Gothic" w:cs="Times New Roman"/>
          <w:sz w:val="20"/>
          <w:szCs w:val="20"/>
        </w:rPr>
        <w:t>Classiques</w:t>
      </w:r>
      <w:proofErr w:type="spellEnd"/>
      <w:r w:rsidR="009F4A92" w:rsidRPr="009F4A92">
        <w:rPr>
          <w:rFonts w:ascii="Century Gothic" w:hAnsi="Century Gothic" w:cs="Times New Roman"/>
          <w:sz w:val="20"/>
          <w:szCs w:val="20"/>
        </w:rPr>
        <w:t xml:space="preserve"> Garnier, 2014) and Options for Teaching French Neoclassical Tragedy (MLA,</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 xml:space="preserve">2021); she is currently completing a collaborative DH project, La </w:t>
      </w:r>
      <w:proofErr w:type="spellStart"/>
      <w:r w:rsidR="009F4A92" w:rsidRPr="009F4A92">
        <w:rPr>
          <w:rFonts w:ascii="Century Gothic" w:hAnsi="Century Gothic" w:cs="Times New Roman"/>
          <w:sz w:val="20"/>
          <w:szCs w:val="20"/>
        </w:rPr>
        <w:t>Princesse</w:t>
      </w:r>
      <w:proofErr w:type="spellEnd"/>
      <w:r w:rsidR="009F4A92" w:rsidRPr="009F4A92">
        <w:rPr>
          <w:rFonts w:ascii="Century Gothic" w:hAnsi="Century Gothic" w:cs="Times New Roman"/>
          <w:sz w:val="20"/>
          <w:szCs w:val="20"/>
        </w:rPr>
        <w:t xml:space="preserve"> de </w:t>
      </w:r>
      <w:proofErr w:type="spellStart"/>
      <w:r w:rsidR="009F4A92" w:rsidRPr="009F4A92">
        <w:rPr>
          <w:rFonts w:ascii="Century Gothic" w:hAnsi="Century Gothic" w:cs="Times New Roman"/>
          <w:sz w:val="20"/>
          <w:szCs w:val="20"/>
        </w:rPr>
        <w:t>Clèves</w:t>
      </w:r>
      <w:proofErr w:type="spellEnd"/>
      <w:r w:rsidR="009F4A92" w:rsidRPr="009F4A92">
        <w:rPr>
          <w:rFonts w:ascii="Century Gothic" w:hAnsi="Century Gothic" w:cs="Times New Roman"/>
          <w:sz w:val="20"/>
          <w:szCs w:val="20"/>
        </w:rPr>
        <w:t>/The</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 xml:space="preserve">Princess of </w:t>
      </w:r>
      <w:proofErr w:type="spellStart"/>
      <w:r w:rsidR="009F4A92" w:rsidRPr="009F4A92">
        <w:rPr>
          <w:rFonts w:ascii="Century Gothic" w:hAnsi="Century Gothic" w:cs="Times New Roman"/>
          <w:sz w:val="20"/>
          <w:szCs w:val="20"/>
        </w:rPr>
        <w:t>Clèves</w:t>
      </w:r>
      <w:proofErr w:type="spellEnd"/>
      <w:r w:rsidR="009F4A92" w:rsidRPr="009F4A92">
        <w:rPr>
          <w:rFonts w:ascii="Century Gothic" w:hAnsi="Century Gothic" w:cs="Times New Roman"/>
          <w:sz w:val="20"/>
          <w:szCs w:val="20"/>
        </w:rPr>
        <w:t>: A Bilingual and Critical Edition for the Digital Age (Forthcoming, Lever</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Press 2021) for which she received a fellowship from the National Endowment for the</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Humanities in 2019. She enjoys teaching courses that range from introductory language to a</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multi-media seminar on Versailles and the Age of Louis XIV. As part of a course on women</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 xml:space="preserve">in power under the </w:t>
      </w:r>
      <w:proofErr w:type="spellStart"/>
      <w:r w:rsidR="009F4A92" w:rsidRPr="009F4A92">
        <w:rPr>
          <w:rFonts w:ascii="Century Gothic" w:hAnsi="Century Gothic" w:cs="Times New Roman"/>
          <w:sz w:val="20"/>
          <w:szCs w:val="20"/>
        </w:rPr>
        <w:t>Ancien</w:t>
      </w:r>
      <w:proofErr w:type="spellEnd"/>
      <w:r w:rsidR="009F4A92" w:rsidRPr="009F4A92">
        <w:rPr>
          <w:rFonts w:ascii="Century Gothic" w:hAnsi="Century Gothic" w:cs="Times New Roman"/>
          <w:sz w:val="20"/>
          <w:szCs w:val="20"/>
        </w:rPr>
        <w:t xml:space="preserve"> Régime, students, library partners, and </w:t>
      </w:r>
      <w:proofErr w:type="spellStart"/>
      <w:r w:rsidR="009F4A92" w:rsidRPr="009F4A92">
        <w:rPr>
          <w:rFonts w:ascii="Century Gothic" w:hAnsi="Century Gothic" w:cs="Times New Roman"/>
          <w:sz w:val="20"/>
          <w:szCs w:val="20"/>
        </w:rPr>
        <w:t>Bilis</w:t>
      </w:r>
      <w:proofErr w:type="spellEnd"/>
      <w:r w:rsidR="009F4A92" w:rsidRPr="009F4A92">
        <w:rPr>
          <w:rFonts w:ascii="Century Gothic" w:hAnsi="Century Gothic" w:cs="Times New Roman"/>
          <w:sz w:val="20"/>
          <w:szCs w:val="20"/>
        </w:rPr>
        <w:t xml:space="preserve"> designed a digital</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exhibit on an almanac that belonged to Marie-Antoinette, which viewers can consult on the</w:t>
      </w:r>
      <w:r w:rsidR="009F4A92">
        <w:rPr>
          <w:rFonts w:ascii="Century Gothic" w:hAnsi="Century Gothic" w:cs="Times New Roman"/>
          <w:sz w:val="20"/>
          <w:szCs w:val="20"/>
        </w:rPr>
        <w:t xml:space="preserve"> </w:t>
      </w:r>
      <w:r w:rsidR="009F4A92" w:rsidRPr="009F4A92">
        <w:rPr>
          <w:rFonts w:ascii="Century Gothic" w:hAnsi="Century Gothic" w:cs="Times New Roman"/>
          <w:sz w:val="20"/>
          <w:szCs w:val="20"/>
        </w:rPr>
        <w:t>Wellesley Special Collections website.</w:t>
      </w:r>
    </w:p>
    <w:p w14:paraId="4493C571"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rPr>
      </w:pPr>
    </w:p>
    <w:p w14:paraId="740A5252"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b/>
          <w:bCs/>
          <w:sz w:val="20"/>
          <w:szCs w:val="20"/>
          <w:u w:val="single"/>
        </w:rPr>
        <w:t xml:space="preserve">Venita Datta </w:t>
      </w:r>
    </w:p>
    <w:p w14:paraId="6643DF75" w14:textId="430B8AE0"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sz w:val="20"/>
          <w:szCs w:val="20"/>
        </w:rPr>
        <w:t xml:space="preserve">A specialist of nineteenth- and twentieth-century French cultural and intellectual history, Vinni Datta is interested in the relationship of politics and culture, particularly in the formation of national identity.  She is the author of </w:t>
      </w:r>
      <w:r w:rsidRPr="00AF02FA">
        <w:rPr>
          <w:rFonts w:ascii="Century Gothic" w:hAnsi="Century Gothic" w:cs="Times New Roman"/>
          <w:i/>
          <w:iCs/>
          <w:sz w:val="20"/>
          <w:szCs w:val="20"/>
        </w:rPr>
        <w:t>Heroes and Legends of Fin-de-Siècle France: Gender, Politics and National Identity</w:t>
      </w:r>
      <w:r w:rsidRPr="00AF02FA">
        <w:rPr>
          <w:rFonts w:ascii="Century Gothic" w:hAnsi="Century Gothic" w:cs="Times New Roman"/>
          <w:sz w:val="20"/>
          <w:szCs w:val="20"/>
        </w:rPr>
        <w:t xml:space="preserve"> (2011) and </w:t>
      </w:r>
      <w:r w:rsidRPr="00AF02FA">
        <w:rPr>
          <w:rFonts w:ascii="Century Gothic" w:hAnsi="Century Gothic" w:cs="Times New Roman"/>
          <w:i/>
          <w:iCs/>
          <w:sz w:val="20"/>
          <w:szCs w:val="20"/>
        </w:rPr>
        <w:t>Birth of a National Icon: The Literary Avant-Garde and the Origins of the Intellectual in France</w:t>
      </w:r>
      <w:r w:rsidRPr="00AF02FA">
        <w:rPr>
          <w:rFonts w:ascii="Century Gothic" w:hAnsi="Century Gothic" w:cs="Times New Roman"/>
          <w:sz w:val="20"/>
          <w:szCs w:val="20"/>
        </w:rPr>
        <w:t xml:space="preserve"> (1999). She is currently at work on a book project </w:t>
      </w:r>
      <w:r w:rsidRPr="00AF02FA">
        <w:rPr>
          <w:rFonts w:ascii="Century Gothic" w:hAnsi="Century Gothic" w:cs="Times New Roman"/>
          <w:i/>
          <w:iCs/>
          <w:sz w:val="20"/>
          <w:szCs w:val="20"/>
        </w:rPr>
        <w:t>Figures of Modernity:</w:t>
      </w:r>
      <w:r w:rsidRPr="00AF02FA">
        <w:rPr>
          <w:rFonts w:ascii="Century Gothic" w:hAnsi="Century Gothic" w:cs="Times New Roman"/>
          <w:sz w:val="20"/>
          <w:szCs w:val="20"/>
        </w:rPr>
        <w:t xml:space="preserve"> </w:t>
      </w:r>
      <w:r w:rsidRPr="00AF02FA">
        <w:rPr>
          <w:rFonts w:ascii="Century Gothic" w:hAnsi="Century Gothic" w:cs="Times New Roman"/>
          <w:i/>
          <w:iCs/>
          <w:sz w:val="20"/>
          <w:szCs w:val="20"/>
        </w:rPr>
        <w:t>French-American Encounters: 1880-1914</w:t>
      </w:r>
      <w:r w:rsidRPr="00AF02FA">
        <w:rPr>
          <w:rFonts w:ascii="Century Gothic" w:hAnsi="Century Gothic" w:cs="Times New Roman"/>
          <w:sz w:val="20"/>
          <w:szCs w:val="20"/>
        </w:rPr>
        <w:t xml:space="preserve"> on French images of Americans and the United States in Belle-Epoque France. Professor Datta teaches a variety of courses in cultural history, among them French 332, “Myth and Memory in Modern France,” French 324, “La Belle Époque,” French 229, “America Through French Eyes: Perspectives and Realities;” and French 207, the introductory course in French Cultural Studies, as well as French/American Studies 231, “Americans in Paris,” co-taught with Professor Paul Fisher. Professor Datta is a past president of the Western Society for French History (2001) and is currently the Editor-in-Chief of the H-France Forum.  </w:t>
      </w:r>
    </w:p>
    <w:p w14:paraId="54E087BC"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rPr>
      </w:pPr>
    </w:p>
    <w:p w14:paraId="44C41748"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b/>
          <w:bCs/>
          <w:sz w:val="20"/>
          <w:szCs w:val="20"/>
          <w:u w:val="single"/>
        </w:rPr>
        <w:t>Marie-Cécile Ganne-Schiermeier</w:t>
      </w:r>
    </w:p>
    <w:p w14:paraId="31BDF2C8"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sz w:val="20"/>
          <w:szCs w:val="20"/>
        </w:rPr>
        <w:t xml:space="preserve">A native of southwest France, Marie-Cécile Ganne-Schiermeier holds a Ph.D. in French literature and an MA in English literature from Boston University, as well as a </w:t>
      </w:r>
      <w:proofErr w:type="spellStart"/>
      <w:r w:rsidRPr="00AF02FA">
        <w:rPr>
          <w:rFonts w:ascii="Century Gothic" w:hAnsi="Century Gothic" w:cs="Times New Roman"/>
          <w:sz w:val="20"/>
          <w:szCs w:val="20"/>
        </w:rPr>
        <w:t>Licence</w:t>
      </w:r>
      <w:proofErr w:type="spellEnd"/>
      <w:r w:rsidRPr="00AF02FA">
        <w:rPr>
          <w:rFonts w:ascii="Century Gothic" w:hAnsi="Century Gothic" w:cs="Times New Roman"/>
          <w:sz w:val="20"/>
          <w:szCs w:val="20"/>
        </w:rPr>
        <w:t xml:space="preserve"> de </w:t>
      </w:r>
      <w:proofErr w:type="spellStart"/>
      <w:r w:rsidRPr="00AF02FA">
        <w:rPr>
          <w:rFonts w:ascii="Century Gothic" w:hAnsi="Century Gothic" w:cs="Times New Roman"/>
          <w:sz w:val="20"/>
          <w:szCs w:val="20"/>
        </w:rPr>
        <w:t>lettres</w:t>
      </w:r>
      <w:proofErr w:type="spellEnd"/>
      <w:r w:rsidRPr="00AF02FA">
        <w:rPr>
          <w:rFonts w:ascii="Century Gothic" w:hAnsi="Century Gothic" w:cs="Times New Roman"/>
          <w:sz w:val="20"/>
          <w:szCs w:val="20"/>
        </w:rPr>
        <w:t xml:space="preserve"> </w:t>
      </w:r>
      <w:proofErr w:type="spellStart"/>
      <w:r w:rsidRPr="00AF02FA">
        <w:rPr>
          <w:rFonts w:ascii="Century Gothic" w:hAnsi="Century Gothic" w:cs="Times New Roman"/>
          <w:sz w:val="20"/>
          <w:szCs w:val="20"/>
        </w:rPr>
        <w:t>modernes</w:t>
      </w:r>
      <w:proofErr w:type="spellEnd"/>
      <w:r w:rsidRPr="00AF02FA">
        <w:rPr>
          <w:rFonts w:ascii="Century Gothic" w:hAnsi="Century Gothic" w:cs="Times New Roman"/>
          <w:sz w:val="20"/>
          <w:szCs w:val="20"/>
        </w:rPr>
        <w:t xml:space="preserve"> from La Sorbonne. She has taught in several institutions, including UMass Amherst, Boston University, Fordham University and Drew University. She is committed to seeking out new and enhanced pedagogical approaches, including the use of technology in the classroom, and is dedicated to teaching and to her students. Her academic focus includes anonymously-authored early modern French texts and her research concentrates on authorship, textual strategies and the fashioning of subjectivity. Currently, she is interested in Asian Francophone literature and the rise of chocolate as a culinary and social commodity in early modern France.  </w:t>
      </w:r>
    </w:p>
    <w:p w14:paraId="2DAF99E9" w14:textId="2E49ADAF" w:rsidR="00D62283" w:rsidRPr="00AF02FA" w:rsidRDefault="006F75B1"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eastAsia="Times New Roman" w:hAnsi="Century Gothic" w:cs="Times New Roman"/>
          <w:color w:val="auto"/>
          <w:sz w:val="20"/>
          <w:szCs w:val="20"/>
        </w:rPr>
        <w:br w:type="page"/>
      </w:r>
      <w:r w:rsidR="00D62283" w:rsidRPr="00AF02FA">
        <w:rPr>
          <w:rFonts w:ascii="Century Gothic" w:hAnsi="Century Gothic" w:cs="Times New Roman"/>
          <w:b/>
          <w:bCs/>
          <w:sz w:val="20"/>
          <w:szCs w:val="20"/>
          <w:u w:val="single"/>
        </w:rPr>
        <w:lastRenderedPageBreak/>
        <w:t>Scott Gunther</w:t>
      </w:r>
    </w:p>
    <w:p w14:paraId="559492F2" w14:textId="11655634" w:rsidR="00CF2BCD" w:rsidRDefault="00D62283" w:rsidP="000B3F9E">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sz w:val="20"/>
          <w:szCs w:val="20"/>
        </w:rPr>
      </w:pPr>
      <w:r w:rsidRPr="00AF02FA">
        <w:rPr>
          <w:rFonts w:ascii="Century Gothic" w:hAnsi="Century Gothic" w:cs="Times New Roman"/>
          <w:sz w:val="20"/>
          <w:szCs w:val="20"/>
        </w:rPr>
        <w:t xml:space="preserve">Scott Gunther is a specialist of contemporary French culture and society. His interests include the French media, genders and sexualities in France, France’s role in the European Union, and Franco-American relations. He teaches from a broad, interdisciplinary perspective, relying on the contributions of disciplines as diverse as gender and sexuality studies, anthropology, history, sociology, law, media studies, and cultural studies. His book, </w:t>
      </w:r>
      <w:r w:rsidRPr="00AF02FA">
        <w:rPr>
          <w:rFonts w:ascii="Century Gothic" w:hAnsi="Century Gothic" w:cs="Times New Roman"/>
          <w:i/>
          <w:iCs/>
          <w:sz w:val="20"/>
          <w:szCs w:val="20"/>
        </w:rPr>
        <w:t>The Elastic Closet: A History of Homosexuality in France, 1942-present</w:t>
      </w:r>
      <w:r w:rsidRPr="00AF02FA">
        <w:rPr>
          <w:rFonts w:ascii="Century Gothic" w:hAnsi="Century Gothic" w:cs="Times New Roman"/>
          <w:sz w:val="20"/>
          <w:szCs w:val="20"/>
        </w:rPr>
        <w:t xml:space="preserve"> examines gay politics in contemporary France with a focus on the complex relationship between the values of the French </w:t>
      </w:r>
      <w:proofErr w:type="gramStart"/>
      <w:r w:rsidRPr="00AF02FA">
        <w:rPr>
          <w:rFonts w:ascii="Century Gothic" w:hAnsi="Century Gothic" w:cs="Times New Roman"/>
          <w:sz w:val="20"/>
          <w:szCs w:val="20"/>
        </w:rPr>
        <w:t>Republic  and</w:t>
      </w:r>
      <w:proofErr w:type="gramEnd"/>
      <w:r w:rsidRPr="00AF02FA">
        <w:rPr>
          <w:rFonts w:ascii="Century Gothic" w:hAnsi="Century Gothic" w:cs="Times New Roman"/>
          <w:sz w:val="20"/>
          <w:szCs w:val="20"/>
        </w:rPr>
        <w:t xml:space="preserve"> the possibilities they offer for social change. His recent research and publications have focused on queer politics in France, on French popular media, and on the cultural tastes of the French bourgeoisie</w:t>
      </w:r>
      <w:r w:rsidR="006F75B1">
        <w:rPr>
          <w:rFonts w:ascii="Century Gothic" w:hAnsi="Century Gothic" w:cs="Times New Roman"/>
          <w:sz w:val="20"/>
          <w:szCs w:val="20"/>
        </w:rPr>
        <w:t>.</w:t>
      </w:r>
    </w:p>
    <w:p w14:paraId="77A8D23E" w14:textId="77777777" w:rsidR="006F75B1" w:rsidRPr="000B3F9E" w:rsidRDefault="006F75B1" w:rsidP="000B3F9E">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p>
    <w:p w14:paraId="18AA0FBA" w14:textId="77777777" w:rsidR="000B3F9E" w:rsidRDefault="00296A75" w:rsidP="000B3F9E">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b/>
          <w:bCs/>
          <w:sz w:val="20"/>
          <w:szCs w:val="20"/>
          <w:u w:val="single"/>
        </w:rPr>
        <w:t xml:space="preserve">Sara Kippur </w:t>
      </w:r>
    </w:p>
    <w:p w14:paraId="52A6B694" w14:textId="4F2A07B2" w:rsidR="00AF02FA" w:rsidRPr="000B3F9E" w:rsidRDefault="00AF02FA" w:rsidP="000B3F9E">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sz w:val="20"/>
          <w:szCs w:val="20"/>
        </w:rPr>
        <w:t>Sara Kippur is Associate Professor of French, and Chair of the Department of Language and Culture Studies, at Trinity College. Her scholarship and teaching center on 20th-21st century French and Francophone studies, with a particular focus on postwar and contemporary literature and questions of translation, multilingualism, and world literature. She is the author of </w:t>
      </w:r>
      <w:r w:rsidRPr="00AF02FA">
        <w:rPr>
          <w:rFonts w:ascii="Century Gothic" w:hAnsi="Century Gothic" w:cs="Times New Roman"/>
          <w:i/>
          <w:iCs/>
          <w:sz w:val="20"/>
          <w:szCs w:val="20"/>
        </w:rPr>
        <w:t>Writing It Twice: Self-Translation and the Making of a World Literature in French </w:t>
      </w:r>
      <w:r w:rsidRPr="00AF02FA">
        <w:rPr>
          <w:rFonts w:ascii="Century Gothic" w:hAnsi="Century Gothic" w:cs="Times New Roman"/>
          <w:sz w:val="20"/>
          <w:szCs w:val="20"/>
        </w:rPr>
        <w:t>(2015) and the co-editor of </w:t>
      </w:r>
      <w:r w:rsidRPr="00AF02FA">
        <w:rPr>
          <w:rFonts w:ascii="Century Gothic" w:hAnsi="Century Gothic" w:cs="Times New Roman"/>
          <w:i/>
          <w:iCs/>
          <w:sz w:val="20"/>
          <w:szCs w:val="20"/>
        </w:rPr>
        <w:t>Being Contemporary: French Literature, Culture and Politics Today</w:t>
      </w:r>
      <w:r w:rsidRPr="00AF02FA">
        <w:rPr>
          <w:rFonts w:ascii="Century Gothic" w:hAnsi="Century Gothic" w:cs="Times New Roman"/>
          <w:sz w:val="20"/>
          <w:szCs w:val="20"/>
        </w:rPr>
        <w:t> (2016). She is currently working on a new book titled </w:t>
      </w:r>
      <w:r w:rsidRPr="00AF02FA">
        <w:rPr>
          <w:rFonts w:ascii="Century Gothic" w:hAnsi="Century Gothic" w:cs="Times New Roman"/>
          <w:i/>
          <w:iCs/>
          <w:sz w:val="20"/>
          <w:szCs w:val="20"/>
        </w:rPr>
        <w:t>Transatlantic Pacts: America and the Production of Postwar French Literature</w:t>
      </w:r>
      <w:r w:rsidRPr="00AF02FA">
        <w:rPr>
          <w:rFonts w:ascii="Century Gothic" w:hAnsi="Century Gothic" w:cs="Times New Roman"/>
          <w:sz w:val="20"/>
          <w:szCs w:val="20"/>
        </w:rPr>
        <w:t> that examines Franco-American literary and cultural exchange in the second half of the 20th century.</w:t>
      </w:r>
      <w:r w:rsidR="000B3F9E" w:rsidRPr="00AF02FA">
        <w:rPr>
          <w:rFonts w:ascii="Century Gothic" w:hAnsi="Century Gothic" w:cs="Times New Roman"/>
          <w:sz w:val="20"/>
          <w:szCs w:val="20"/>
        </w:rPr>
        <w:t xml:space="preserve"> </w:t>
      </w:r>
      <w:r w:rsidRPr="00AF02FA">
        <w:rPr>
          <w:rFonts w:ascii="Century Gothic" w:hAnsi="Century Gothic" w:cs="Times New Roman"/>
          <w:sz w:val="20"/>
          <w:szCs w:val="20"/>
        </w:rPr>
        <w:t>Professor Kippur's scholarly interest in translation informs her pedagogy, as she encourages her students to recognize their role as translators of a sort who can bridge cultural and linguistic boundaries through close attention to language. In addition to language and survey courses, she has taught seminars at Trinity on such topics as the experimental French and Francophone novel, history and memory in postwar French literature, and the past and present of Francophone Hartford.  Read more about her work at </w:t>
      </w:r>
      <w:hyperlink r:id="rId28" w:tgtFrame="_blank" w:tooltip="sarakippur.com" w:history="1">
        <w:r w:rsidRPr="00AF02FA">
          <w:rPr>
            <w:rStyle w:val="Hyperlink"/>
            <w:rFonts w:ascii="Century Gothic" w:hAnsi="Century Gothic" w:cs="Times New Roman"/>
            <w:sz w:val="20"/>
            <w:szCs w:val="20"/>
          </w:rPr>
          <w:t>www.sarakippur.com</w:t>
        </w:r>
      </w:hyperlink>
      <w:r w:rsidRPr="00AF02FA">
        <w:rPr>
          <w:rFonts w:ascii="Century Gothic" w:hAnsi="Century Gothic" w:cs="Times New Roman"/>
          <w:sz w:val="20"/>
          <w:szCs w:val="20"/>
        </w:rPr>
        <w:t>.</w:t>
      </w:r>
    </w:p>
    <w:p w14:paraId="0B2B9E4D" w14:textId="77777777" w:rsidR="00753D4A" w:rsidRDefault="00753D4A"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b/>
          <w:bCs/>
          <w:sz w:val="20"/>
          <w:szCs w:val="20"/>
          <w:u w:val="single"/>
        </w:rPr>
      </w:pPr>
    </w:p>
    <w:p w14:paraId="606ECE0D" w14:textId="4E2AA924" w:rsidR="00FA1BCB" w:rsidRPr="00AF02FA" w:rsidRDefault="00FA1BCB"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b/>
          <w:bCs/>
          <w:sz w:val="20"/>
          <w:szCs w:val="20"/>
          <w:u w:val="single"/>
        </w:rPr>
        <w:t xml:space="preserve">Michelle Lee </w:t>
      </w:r>
    </w:p>
    <w:p w14:paraId="5CFA480D" w14:textId="77777777" w:rsidR="00FA1BCB" w:rsidRPr="00844623" w:rsidRDefault="00FA1BCB" w:rsidP="00AF02FA">
      <w:pPr>
        <w:pStyle w:val="Normal1"/>
        <w:rPr>
          <w:rFonts w:ascii="Century Gothic" w:hAnsi="Century Gothic"/>
          <w:color w:val="auto"/>
          <w:sz w:val="20"/>
          <w:szCs w:val="20"/>
          <w:lang w:val="en-US"/>
        </w:rPr>
      </w:pPr>
      <w:r w:rsidRPr="00844623">
        <w:rPr>
          <w:rFonts w:ascii="Century Gothic" w:hAnsi="Century Gothic"/>
          <w:sz w:val="20"/>
          <w:szCs w:val="20"/>
          <w:shd w:val="clear" w:color="auto" w:fill="FFFFFF"/>
          <w:lang w:val="en-US"/>
        </w:rPr>
        <w:t>With a background in Comparative Literature, Michelle Lee specializes in nineteenth-century French literature and has additional training in postcolonial theory and modern continental thought. Her research interests include travel writing, theories and practices of Orientalism, photography, the nineteenth-century novel, and the literature of Francophone Indian Ocean islands. Her current research project, entitled </w:t>
      </w:r>
      <w:r w:rsidRPr="00844623">
        <w:rPr>
          <w:rFonts w:ascii="Century Gothic" w:hAnsi="Century Gothic"/>
          <w:i/>
          <w:iCs/>
          <w:sz w:val="20"/>
          <w:szCs w:val="20"/>
          <w:shd w:val="clear" w:color="auto" w:fill="FFFFFF"/>
          <w:lang w:val="en-US"/>
        </w:rPr>
        <w:t xml:space="preserve">Re-Orienting </w:t>
      </w:r>
      <w:proofErr w:type="spellStart"/>
      <w:r w:rsidRPr="00844623">
        <w:rPr>
          <w:rFonts w:ascii="Century Gothic" w:hAnsi="Century Gothic"/>
          <w:i/>
          <w:iCs/>
          <w:sz w:val="20"/>
          <w:szCs w:val="20"/>
          <w:shd w:val="clear" w:color="auto" w:fill="FFFFFF"/>
          <w:lang w:val="en-US"/>
        </w:rPr>
        <w:t>Orientalisms</w:t>
      </w:r>
      <w:proofErr w:type="spellEnd"/>
      <w:r w:rsidRPr="00844623">
        <w:rPr>
          <w:rFonts w:ascii="Century Gothic" w:hAnsi="Century Gothic"/>
          <w:i/>
          <w:iCs/>
          <w:sz w:val="20"/>
          <w:szCs w:val="20"/>
          <w:shd w:val="clear" w:color="auto" w:fill="FFFFFF"/>
          <w:lang w:val="en-US"/>
        </w:rPr>
        <w:t xml:space="preserve"> in Nineteenth-Century French Travel Writing, Photography and Literature</w:t>
      </w:r>
      <w:r w:rsidRPr="00844623">
        <w:rPr>
          <w:rFonts w:ascii="Century Gothic" w:hAnsi="Century Gothic"/>
          <w:sz w:val="20"/>
          <w:szCs w:val="20"/>
          <w:shd w:val="clear" w:color="auto" w:fill="FFFFFF"/>
          <w:lang w:val="en-US"/>
        </w:rPr>
        <w:t xml:space="preserve">, considers the impact of cross-cultural encounter on nineteenth-century French representational practices. Studying nineteenth-century travel documentation as an articulation of postcolonial culture in France, this book argues that practices of Orientalism put into question discourses of mastery tied to colonial expansion. In addition, she has also published articles on </w:t>
      </w:r>
      <w:proofErr w:type="spellStart"/>
      <w:r w:rsidRPr="00844623">
        <w:rPr>
          <w:rFonts w:ascii="Century Gothic" w:hAnsi="Century Gothic"/>
          <w:sz w:val="20"/>
          <w:szCs w:val="20"/>
          <w:shd w:val="clear" w:color="auto" w:fill="FFFFFF"/>
          <w:lang w:val="en-US"/>
        </w:rPr>
        <w:t>Honoré</w:t>
      </w:r>
      <w:proofErr w:type="spellEnd"/>
      <w:r w:rsidRPr="00844623">
        <w:rPr>
          <w:rFonts w:ascii="Century Gothic" w:hAnsi="Century Gothic"/>
          <w:sz w:val="20"/>
          <w:szCs w:val="20"/>
          <w:shd w:val="clear" w:color="auto" w:fill="FFFFFF"/>
          <w:lang w:val="en-US"/>
        </w:rPr>
        <w:t xml:space="preserve"> de Balzac, Charles Baudelaire and Ananda Devi. In 2020-2021, Professor Lee will be teaching “Intermediate French,” “Self and Society in the Nineteenth-Century Novel” and “Itinerant Tales: Literary Voyages and Voyagers in the Global Nineteenth Century.” In the classroom, she is committed to working closely with students to think critically and historically about literature and culture as well as one’s place in a global world.</w:t>
      </w:r>
    </w:p>
    <w:p w14:paraId="5753426D"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rPr>
      </w:pPr>
    </w:p>
    <w:p w14:paraId="302824A4"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proofErr w:type="spellStart"/>
      <w:r w:rsidRPr="00AF02FA">
        <w:rPr>
          <w:rFonts w:ascii="Century Gothic" w:hAnsi="Century Gothic" w:cs="Times New Roman"/>
          <w:b/>
          <w:bCs/>
          <w:sz w:val="20"/>
          <w:szCs w:val="20"/>
          <w:u w:val="single"/>
        </w:rPr>
        <w:t>Codru</w:t>
      </w:r>
      <w:r w:rsidRPr="00AF02FA">
        <w:rPr>
          <w:rFonts w:ascii="Times New Roman" w:hAnsi="Times New Roman" w:cs="Times New Roman"/>
          <w:b/>
          <w:bCs/>
          <w:sz w:val="20"/>
          <w:szCs w:val="20"/>
          <w:u w:val="single"/>
        </w:rPr>
        <w:t>ţ</w:t>
      </w:r>
      <w:r w:rsidRPr="00AF02FA">
        <w:rPr>
          <w:rFonts w:ascii="Century Gothic" w:hAnsi="Century Gothic" w:cs="Times New Roman"/>
          <w:b/>
          <w:bCs/>
          <w:sz w:val="20"/>
          <w:szCs w:val="20"/>
          <w:u w:val="single"/>
        </w:rPr>
        <w:t>a</w:t>
      </w:r>
      <w:proofErr w:type="spellEnd"/>
      <w:r w:rsidRPr="00AF02FA">
        <w:rPr>
          <w:rFonts w:ascii="Century Gothic" w:hAnsi="Century Gothic" w:cs="Times New Roman"/>
          <w:b/>
          <w:bCs/>
          <w:sz w:val="20"/>
          <w:szCs w:val="20"/>
          <w:u w:val="single"/>
        </w:rPr>
        <w:t xml:space="preserve"> </w:t>
      </w:r>
      <w:proofErr w:type="spellStart"/>
      <w:r w:rsidRPr="00AF02FA">
        <w:rPr>
          <w:rFonts w:ascii="Century Gothic" w:hAnsi="Century Gothic" w:cs="Times New Roman"/>
          <w:b/>
          <w:bCs/>
          <w:sz w:val="20"/>
          <w:szCs w:val="20"/>
          <w:u w:val="single"/>
        </w:rPr>
        <w:t>Morari</w:t>
      </w:r>
      <w:proofErr w:type="spellEnd"/>
    </w:p>
    <w:p w14:paraId="26B1D6FF" w14:textId="62416E53" w:rsidR="00FA1BCB"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sz w:val="20"/>
          <w:szCs w:val="20"/>
        </w:rPr>
        <w:t xml:space="preserve">Trained as a film theorist at the University of Sorbonne Nouvelle, I wrote a dissertation that focused on the cognitive, affective, and ideological properties of film perception. I went on to write The </w:t>
      </w:r>
      <w:proofErr w:type="spellStart"/>
      <w:r w:rsidRPr="00AF02FA">
        <w:rPr>
          <w:rFonts w:ascii="Century Gothic" w:hAnsi="Century Gothic" w:cs="Times New Roman"/>
          <w:sz w:val="20"/>
          <w:szCs w:val="20"/>
        </w:rPr>
        <w:t>Bressonians</w:t>
      </w:r>
      <w:proofErr w:type="spellEnd"/>
      <w:r w:rsidRPr="00AF02FA">
        <w:rPr>
          <w:rFonts w:ascii="Century Gothic" w:hAnsi="Century Gothic" w:cs="Times New Roman"/>
          <w:sz w:val="20"/>
          <w:szCs w:val="20"/>
        </w:rPr>
        <w:t xml:space="preserve">: French Cinema and the Culture of Authorship (2017), a book that revisits the legacy of the so-called politique des auteurs and incorporates previously underappreciated aesthetic, epistemological, and sociological perspectives. In particular, the study ponders the interplay between the singularity of individual filmmakers and the plurality of professional communities, talking about film authors not as solitary geniuses but as working artists. In addressing the key concepts in our understanding of authorship, the book relies on close analyses of exemplary films by Robert Bresson, Jean Eustache, Maurice </w:t>
      </w:r>
      <w:proofErr w:type="spellStart"/>
      <w:r w:rsidRPr="00AF02FA">
        <w:rPr>
          <w:rFonts w:ascii="Century Gothic" w:hAnsi="Century Gothic" w:cs="Times New Roman"/>
          <w:sz w:val="20"/>
          <w:szCs w:val="20"/>
        </w:rPr>
        <w:t>Pialat</w:t>
      </w:r>
      <w:proofErr w:type="spellEnd"/>
      <w:r w:rsidRPr="00AF02FA">
        <w:rPr>
          <w:rFonts w:ascii="Century Gothic" w:hAnsi="Century Gothic" w:cs="Times New Roman"/>
          <w:sz w:val="20"/>
          <w:szCs w:val="20"/>
        </w:rPr>
        <w:t xml:space="preserve">, Eric Rohmer, and Jacques </w:t>
      </w:r>
      <w:proofErr w:type="spellStart"/>
      <w:r w:rsidRPr="00AF02FA">
        <w:rPr>
          <w:rFonts w:ascii="Century Gothic" w:hAnsi="Century Gothic" w:cs="Times New Roman"/>
          <w:sz w:val="20"/>
          <w:szCs w:val="20"/>
        </w:rPr>
        <w:t>Rivette</w:t>
      </w:r>
      <w:proofErr w:type="spellEnd"/>
      <w:r w:rsidRPr="00AF02FA">
        <w:rPr>
          <w:rFonts w:ascii="Century Gothic" w:hAnsi="Century Gothic" w:cs="Times New Roman"/>
          <w:sz w:val="20"/>
          <w:szCs w:val="20"/>
        </w:rPr>
        <w:t xml:space="preserve">. My scholarly work, though to a great extent devoted to film and visual studies, takes its larger impetus from 20th- and 21st-century intellectual history. To date my articles include studies on such topics as art, labor, and the market, </w:t>
      </w:r>
      <w:r w:rsidRPr="00AF02FA">
        <w:rPr>
          <w:rFonts w:ascii="Century Gothic" w:hAnsi="Century Gothic" w:cs="Times New Roman"/>
          <w:sz w:val="20"/>
          <w:szCs w:val="20"/>
        </w:rPr>
        <w:lastRenderedPageBreak/>
        <w:t xml:space="preserve">Roland Barthes’s ambivalent relation to the film medium, Jacques </w:t>
      </w:r>
      <w:proofErr w:type="spellStart"/>
      <w:r w:rsidRPr="00AF02FA">
        <w:rPr>
          <w:rFonts w:ascii="Century Gothic" w:hAnsi="Century Gothic" w:cs="Times New Roman"/>
          <w:sz w:val="20"/>
          <w:szCs w:val="20"/>
        </w:rPr>
        <w:t>Rancière</w:t>
      </w:r>
      <w:proofErr w:type="spellEnd"/>
      <w:r w:rsidRPr="00AF02FA">
        <w:rPr>
          <w:rFonts w:ascii="Century Gothic" w:hAnsi="Century Gothic" w:cs="Times New Roman"/>
          <w:sz w:val="20"/>
          <w:szCs w:val="20"/>
        </w:rPr>
        <w:t xml:space="preserve"> on the democratic potential of </w:t>
      </w:r>
      <w:proofErr w:type="spellStart"/>
      <w:r w:rsidRPr="00AF02FA">
        <w:rPr>
          <w:rFonts w:ascii="Century Gothic" w:hAnsi="Century Gothic" w:cs="Times New Roman"/>
          <w:sz w:val="20"/>
          <w:szCs w:val="20"/>
        </w:rPr>
        <w:t>cinephilia</w:t>
      </w:r>
      <w:proofErr w:type="spellEnd"/>
      <w:r w:rsidRPr="00AF02FA">
        <w:rPr>
          <w:rFonts w:ascii="Century Gothic" w:hAnsi="Century Gothic" w:cs="Times New Roman"/>
          <w:sz w:val="20"/>
          <w:szCs w:val="20"/>
        </w:rPr>
        <w:t xml:space="preserve">, and French film criticism of the early 1960s. I have also written essays on the films of Olivier </w:t>
      </w:r>
      <w:proofErr w:type="spellStart"/>
      <w:r w:rsidRPr="00AF02FA">
        <w:rPr>
          <w:rFonts w:ascii="Century Gothic" w:hAnsi="Century Gothic" w:cs="Times New Roman"/>
          <w:sz w:val="20"/>
          <w:szCs w:val="20"/>
        </w:rPr>
        <w:t>Assayas</w:t>
      </w:r>
      <w:proofErr w:type="spellEnd"/>
      <w:r w:rsidRPr="00AF02FA">
        <w:rPr>
          <w:rFonts w:ascii="Century Gothic" w:hAnsi="Century Gothic" w:cs="Times New Roman"/>
          <w:sz w:val="20"/>
          <w:szCs w:val="20"/>
        </w:rPr>
        <w:t xml:space="preserve">, Alain </w:t>
      </w:r>
      <w:proofErr w:type="spellStart"/>
      <w:r w:rsidRPr="00AF02FA">
        <w:rPr>
          <w:rFonts w:ascii="Century Gothic" w:hAnsi="Century Gothic" w:cs="Times New Roman"/>
          <w:sz w:val="20"/>
          <w:szCs w:val="20"/>
        </w:rPr>
        <w:t>Resnais</w:t>
      </w:r>
      <w:proofErr w:type="spellEnd"/>
      <w:r w:rsidRPr="00AF02FA">
        <w:rPr>
          <w:rFonts w:ascii="Century Gothic" w:hAnsi="Century Gothic" w:cs="Times New Roman"/>
          <w:sz w:val="20"/>
          <w:szCs w:val="20"/>
        </w:rPr>
        <w:t xml:space="preserve">, Claire Denis, Thomas </w:t>
      </w:r>
      <w:proofErr w:type="spellStart"/>
      <w:r w:rsidRPr="00AF02FA">
        <w:rPr>
          <w:rFonts w:ascii="Century Gothic" w:hAnsi="Century Gothic" w:cs="Times New Roman"/>
          <w:sz w:val="20"/>
          <w:szCs w:val="20"/>
        </w:rPr>
        <w:t>Bidegain</w:t>
      </w:r>
      <w:proofErr w:type="spellEnd"/>
      <w:r w:rsidRPr="00AF02FA">
        <w:rPr>
          <w:rFonts w:ascii="Century Gothic" w:hAnsi="Century Gothic" w:cs="Times New Roman"/>
          <w:sz w:val="20"/>
          <w:szCs w:val="20"/>
        </w:rPr>
        <w:t xml:space="preserve"> and Valeska </w:t>
      </w:r>
      <w:proofErr w:type="spellStart"/>
      <w:r w:rsidRPr="00AF02FA">
        <w:rPr>
          <w:rFonts w:ascii="Century Gothic" w:hAnsi="Century Gothic" w:cs="Times New Roman"/>
          <w:sz w:val="20"/>
          <w:szCs w:val="20"/>
        </w:rPr>
        <w:t>Grisebach</w:t>
      </w:r>
      <w:proofErr w:type="spellEnd"/>
      <w:r w:rsidRPr="00AF02FA">
        <w:rPr>
          <w:rFonts w:ascii="Century Gothic" w:hAnsi="Century Gothic" w:cs="Times New Roman"/>
          <w:sz w:val="20"/>
          <w:szCs w:val="20"/>
        </w:rPr>
        <w:t>. I am currently working on projects devoted to the ideology of film criticism after 1968, the role of the film critic in the public sphere, media ecologies, and the status of film industries in the age of climate change.</w:t>
      </w:r>
      <w:r w:rsidR="00FA1BCB" w:rsidRPr="00AF02FA">
        <w:rPr>
          <w:rFonts w:ascii="Century Gothic" w:hAnsi="Century Gothic" w:cs="Times New Roman"/>
          <w:color w:val="auto"/>
          <w:sz w:val="20"/>
          <w:szCs w:val="20"/>
        </w:rPr>
        <w:t xml:space="preserve"> </w:t>
      </w:r>
    </w:p>
    <w:p w14:paraId="0F91AA5D" w14:textId="77777777" w:rsidR="00FA1BCB" w:rsidRPr="00AF02FA" w:rsidRDefault="00FA1BCB" w:rsidP="00AF02FA">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rPr>
      </w:pPr>
    </w:p>
    <w:p w14:paraId="3B917DD0" w14:textId="4F7DC315"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b/>
          <w:bCs/>
          <w:sz w:val="20"/>
          <w:szCs w:val="20"/>
          <w:u w:val="single"/>
        </w:rPr>
        <w:t>James Petterson</w:t>
      </w:r>
    </w:p>
    <w:p w14:paraId="556633D6" w14:textId="77777777" w:rsidR="00FA1BCB" w:rsidRPr="00844623" w:rsidRDefault="00FA1BCB" w:rsidP="00AF02FA">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rPr>
      </w:pPr>
      <w:r w:rsidRPr="00844623">
        <w:rPr>
          <w:rFonts w:ascii="Century Gothic" w:eastAsia="Times New Roman" w:hAnsi="Century Gothic" w:cs="Times New Roman"/>
          <w:color w:val="auto"/>
          <w:sz w:val="20"/>
          <w:szCs w:val="20"/>
          <w:shd w:val="clear" w:color="auto" w:fill="FFFFFF"/>
        </w:rPr>
        <w:t>The bulk of my scholarship in 19th-, 20th-, and 21st-century French poetry can be divided into several interdisciplinary areas: poetry and intellectual history; aesthetics and ideology; and poetry and law. These areas of interest are central to my first two books, </w:t>
      </w:r>
      <w:r w:rsidRPr="00844623">
        <w:rPr>
          <w:rFonts w:ascii="Century Gothic" w:eastAsia="Times New Roman" w:hAnsi="Century Gothic" w:cs="Times New Roman"/>
          <w:i/>
          <w:iCs/>
          <w:color w:val="auto"/>
          <w:sz w:val="20"/>
          <w:szCs w:val="20"/>
          <w:shd w:val="clear" w:color="auto" w:fill="FFFFFF"/>
        </w:rPr>
        <w:t xml:space="preserve">Postwar Figures of </w:t>
      </w:r>
      <w:proofErr w:type="spellStart"/>
      <w:r w:rsidRPr="00844623">
        <w:rPr>
          <w:rFonts w:ascii="Century Gothic" w:eastAsia="Times New Roman" w:hAnsi="Century Gothic" w:cs="Times New Roman"/>
          <w:i/>
          <w:iCs/>
          <w:color w:val="auto"/>
          <w:sz w:val="20"/>
          <w:szCs w:val="20"/>
          <w:shd w:val="clear" w:color="auto" w:fill="FFFFFF"/>
        </w:rPr>
        <w:t>L'Ephémère</w:t>
      </w:r>
      <w:proofErr w:type="spellEnd"/>
      <w:r w:rsidRPr="00844623">
        <w:rPr>
          <w:rFonts w:ascii="Century Gothic" w:eastAsia="Times New Roman" w:hAnsi="Century Gothic" w:cs="Times New Roman"/>
          <w:i/>
          <w:iCs/>
          <w:color w:val="auto"/>
          <w:sz w:val="20"/>
          <w:szCs w:val="20"/>
          <w:shd w:val="clear" w:color="auto" w:fill="FFFFFF"/>
        </w:rPr>
        <w:t xml:space="preserve">: Yves </w:t>
      </w:r>
      <w:proofErr w:type="spellStart"/>
      <w:r w:rsidRPr="00844623">
        <w:rPr>
          <w:rFonts w:ascii="Century Gothic" w:eastAsia="Times New Roman" w:hAnsi="Century Gothic" w:cs="Times New Roman"/>
          <w:i/>
          <w:iCs/>
          <w:color w:val="auto"/>
          <w:sz w:val="20"/>
          <w:szCs w:val="20"/>
          <w:shd w:val="clear" w:color="auto" w:fill="FFFFFF"/>
        </w:rPr>
        <w:t>Bonnefoy</w:t>
      </w:r>
      <w:proofErr w:type="spellEnd"/>
      <w:r w:rsidRPr="00844623">
        <w:rPr>
          <w:rFonts w:ascii="Century Gothic" w:eastAsia="Times New Roman" w:hAnsi="Century Gothic" w:cs="Times New Roman"/>
          <w:i/>
          <w:iCs/>
          <w:color w:val="auto"/>
          <w:sz w:val="20"/>
          <w:szCs w:val="20"/>
          <w:shd w:val="clear" w:color="auto" w:fill="FFFFFF"/>
        </w:rPr>
        <w:t xml:space="preserve">, Louis-René des </w:t>
      </w:r>
      <w:proofErr w:type="spellStart"/>
      <w:r w:rsidRPr="00844623">
        <w:rPr>
          <w:rFonts w:ascii="Century Gothic" w:eastAsia="Times New Roman" w:hAnsi="Century Gothic" w:cs="Times New Roman"/>
          <w:i/>
          <w:iCs/>
          <w:color w:val="auto"/>
          <w:sz w:val="20"/>
          <w:szCs w:val="20"/>
          <w:shd w:val="clear" w:color="auto" w:fill="FFFFFF"/>
        </w:rPr>
        <w:t>Forêts</w:t>
      </w:r>
      <w:proofErr w:type="spellEnd"/>
      <w:r w:rsidRPr="00844623">
        <w:rPr>
          <w:rFonts w:ascii="Century Gothic" w:eastAsia="Times New Roman" w:hAnsi="Century Gothic" w:cs="Times New Roman"/>
          <w:i/>
          <w:iCs/>
          <w:color w:val="auto"/>
          <w:sz w:val="20"/>
          <w:szCs w:val="20"/>
          <w:shd w:val="clear" w:color="auto" w:fill="FFFFFF"/>
        </w:rPr>
        <w:t xml:space="preserve">, Jacques </w:t>
      </w:r>
      <w:proofErr w:type="spellStart"/>
      <w:r w:rsidRPr="00844623">
        <w:rPr>
          <w:rFonts w:ascii="Century Gothic" w:eastAsia="Times New Roman" w:hAnsi="Century Gothic" w:cs="Times New Roman"/>
          <w:i/>
          <w:iCs/>
          <w:color w:val="auto"/>
          <w:sz w:val="20"/>
          <w:szCs w:val="20"/>
          <w:shd w:val="clear" w:color="auto" w:fill="FFFFFF"/>
        </w:rPr>
        <w:t>Dupin</w:t>
      </w:r>
      <w:proofErr w:type="spellEnd"/>
      <w:r w:rsidRPr="00844623">
        <w:rPr>
          <w:rFonts w:ascii="Century Gothic" w:eastAsia="Times New Roman" w:hAnsi="Century Gothic" w:cs="Times New Roman"/>
          <w:i/>
          <w:iCs/>
          <w:color w:val="auto"/>
          <w:sz w:val="20"/>
          <w:szCs w:val="20"/>
          <w:shd w:val="clear" w:color="auto" w:fill="FFFFFF"/>
        </w:rPr>
        <w:t xml:space="preserve">, André du </w:t>
      </w:r>
      <w:proofErr w:type="spellStart"/>
      <w:r w:rsidRPr="00844623">
        <w:rPr>
          <w:rFonts w:ascii="Century Gothic" w:eastAsia="Times New Roman" w:hAnsi="Century Gothic" w:cs="Times New Roman"/>
          <w:i/>
          <w:iCs/>
          <w:color w:val="auto"/>
          <w:sz w:val="20"/>
          <w:szCs w:val="20"/>
          <w:shd w:val="clear" w:color="auto" w:fill="FFFFFF"/>
        </w:rPr>
        <w:t>Bouchet</w:t>
      </w:r>
      <w:proofErr w:type="spellEnd"/>
      <w:r w:rsidRPr="00844623">
        <w:rPr>
          <w:rFonts w:ascii="Century Gothic" w:eastAsia="Times New Roman" w:hAnsi="Century Gothic" w:cs="Times New Roman"/>
          <w:color w:val="auto"/>
          <w:sz w:val="20"/>
          <w:szCs w:val="20"/>
          <w:shd w:val="clear" w:color="auto" w:fill="FFFFFF"/>
        </w:rPr>
        <w:t>, and </w:t>
      </w:r>
      <w:r w:rsidRPr="00844623">
        <w:rPr>
          <w:rFonts w:ascii="Century Gothic" w:eastAsia="Times New Roman" w:hAnsi="Century Gothic" w:cs="Times New Roman"/>
          <w:i/>
          <w:iCs/>
          <w:color w:val="auto"/>
          <w:sz w:val="20"/>
          <w:szCs w:val="20"/>
          <w:shd w:val="clear" w:color="auto" w:fill="FFFFFF"/>
        </w:rPr>
        <w:t>Poetry Proscribed: Twentieth-Century (Re)Visions of the Trials of Poetry in France</w:t>
      </w:r>
      <w:r w:rsidRPr="00844623">
        <w:rPr>
          <w:rFonts w:ascii="Century Gothic" w:eastAsia="Times New Roman" w:hAnsi="Century Gothic" w:cs="Times New Roman"/>
          <w:color w:val="auto"/>
          <w:sz w:val="20"/>
          <w:szCs w:val="20"/>
          <w:shd w:val="clear" w:color="auto" w:fill="FFFFFF"/>
        </w:rPr>
        <w:t>. A similar preoccupation with an interdisciplinary approach to French poetry runs through my latest book project, provisionally titled "Dominique Fourcade: </w:t>
      </w:r>
      <w:r w:rsidRPr="00844623">
        <w:rPr>
          <w:rFonts w:ascii="Century Gothic" w:eastAsia="Times New Roman" w:hAnsi="Century Gothic" w:cs="Times New Roman"/>
          <w:i/>
          <w:iCs/>
          <w:color w:val="auto"/>
          <w:sz w:val="20"/>
          <w:szCs w:val="20"/>
          <w:shd w:val="clear" w:color="auto" w:fill="FFFFFF"/>
        </w:rPr>
        <w:t>Tout Arrive." </w:t>
      </w:r>
      <w:r w:rsidRPr="00844623">
        <w:rPr>
          <w:rFonts w:ascii="Century Gothic" w:eastAsia="Times New Roman" w:hAnsi="Century Gothic" w:cs="Times New Roman"/>
          <w:color w:val="auto"/>
          <w:sz w:val="20"/>
          <w:szCs w:val="20"/>
          <w:shd w:val="clear" w:color="auto" w:fill="FFFFFF"/>
        </w:rPr>
        <w:t>I teach intermediate and upper-intermediate language and literature courses as well as advanced seminars in 20th- and 21st-century French studies, including a regular course on translation practice and theory and a recent seminar on multimedia poetry and "engagement" in contemporary France.</w:t>
      </w:r>
    </w:p>
    <w:p w14:paraId="7187D7AD"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rPr>
      </w:pPr>
    </w:p>
    <w:p w14:paraId="036A0A4D"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b/>
          <w:bCs/>
          <w:sz w:val="20"/>
          <w:szCs w:val="20"/>
          <w:u w:val="single"/>
        </w:rPr>
        <w:t xml:space="preserve">Anjali Prabhu </w:t>
      </w:r>
    </w:p>
    <w:p w14:paraId="1619E898" w14:textId="3E6FF64A"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sz w:val="20"/>
          <w:szCs w:val="20"/>
        </w:rPr>
        <w:t xml:space="preserve">I am interested in identity formation, ethnicity/race/language/politics, and how individuals and groups negotiate conflict. I challenge my students to identify, critique, and envisage both utopian and practical projects for change in the world. I am a specialist of Francophone studies and often write on theoretical issues in literature, cinema, culture, and the postcolonial world. I recently served as Director of the Newhouse Center for the Humanities (2015-18). I have published two books: </w:t>
      </w:r>
      <w:r w:rsidRPr="00AF02FA">
        <w:rPr>
          <w:rFonts w:ascii="Century Gothic" w:hAnsi="Century Gothic" w:cs="Times New Roman"/>
          <w:i/>
          <w:iCs/>
          <w:sz w:val="20"/>
          <w:szCs w:val="20"/>
        </w:rPr>
        <w:t xml:space="preserve">Contemporary Cinema of Africa and the </w:t>
      </w:r>
      <w:r w:rsidR="00600E9F" w:rsidRPr="00AF02FA">
        <w:rPr>
          <w:rFonts w:ascii="Century Gothic" w:hAnsi="Century Gothic" w:cs="Times New Roman"/>
          <w:i/>
          <w:iCs/>
          <w:sz w:val="20"/>
          <w:szCs w:val="20"/>
        </w:rPr>
        <w:t>Diaspora</w:t>
      </w:r>
      <w:r w:rsidRPr="00AF02FA">
        <w:rPr>
          <w:rFonts w:ascii="Century Gothic" w:hAnsi="Century Gothic" w:cs="Times New Roman"/>
          <w:i/>
          <w:iCs/>
          <w:sz w:val="20"/>
          <w:szCs w:val="20"/>
        </w:rPr>
        <w:t xml:space="preserve"> </w:t>
      </w:r>
      <w:r w:rsidRPr="00AF02FA">
        <w:rPr>
          <w:rFonts w:ascii="Century Gothic" w:hAnsi="Century Gothic" w:cs="Times New Roman"/>
          <w:sz w:val="20"/>
          <w:szCs w:val="20"/>
        </w:rPr>
        <w:t xml:space="preserve">and </w:t>
      </w:r>
      <w:r w:rsidRPr="00AF02FA">
        <w:rPr>
          <w:rFonts w:ascii="Century Gothic" w:hAnsi="Century Gothic" w:cs="Times New Roman"/>
          <w:i/>
          <w:iCs/>
          <w:sz w:val="20"/>
          <w:szCs w:val="20"/>
        </w:rPr>
        <w:t>Hybridity: Limits, Transformations, Prospects</w:t>
      </w:r>
      <w:r w:rsidRPr="00AF02FA">
        <w:rPr>
          <w:rFonts w:ascii="Century Gothic" w:hAnsi="Century Gothic" w:cs="Times New Roman"/>
          <w:sz w:val="20"/>
          <w:szCs w:val="20"/>
        </w:rPr>
        <w:t xml:space="preserve">.  Work on my new book takes me to the rivalry between France and Britain in eighteenth-century India. I’ve published essays on many authors/filmmakers whom you are likely to encounter in my classes: we will study France, Canada, Senegal, the </w:t>
      </w:r>
      <w:proofErr w:type="spellStart"/>
      <w:r w:rsidRPr="00AF02FA">
        <w:rPr>
          <w:rFonts w:ascii="Century Gothic" w:hAnsi="Century Gothic" w:cs="Times New Roman"/>
          <w:sz w:val="20"/>
          <w:szCs w:val="20"/>
        </w:rPr>
        <w:t>Congos</w:t>
      </w:r>
      <w:proofErr w:type="spellEnd"/>
      <w:r w:rsidRPr="00AF02FA">
        <w:rPr>
          <w:rFonts w:ascii="Century Gothic" w:hAnsi="Century Gothic" w:cs="Times New Roman"/>
          <w:sz w:val="20"/>
          <w:szCs w:val="20"/>
        </w:rPr>
        <w:t xml:space="preserve">, Algeria, Vietnam, Morocco, Tunisia, Cameroon, Djibouti, the Caribbean, and the Indian Ocean islands. I offer courses on narrative in film and other thematic courses on Africa; I offer a philosophical/historical course on the idea of “difference,” and, more broadly, focus on writers of color in France and other French-speaking diasporas. I routinely teach (and enjoy very much) the introductory course on French literature and culture, “Intermediate French,” and our advanced grammar/stylistics course. I look forward to meeting you in some of these courses and for independent study. I often guide students for their work or study in Francophone countries. </w:t>
      </w:r>
    </w:p>
    <w:p w14:paraId="7AFCC0AB"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rPr>
      </w:pPr>
    </w:p>
    <w:p w14:paraId="4D785BD4" w14:textId="77777777" w:rsidR="00D62283" w:rsidRPr="00AF02FA"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b/>
          <w:bCs/>
          <w:sz w:val="20"/>
          <w:szCs w:val="20"/>
          <w:u w:val="single"/>
        </w:rPr>
        <w:t xml:space="preserve">Marie-Paule Tranvouez </w:t>
      </w:r>
    </w:p>
    <w:p w14:paraId="4D71A0EA" w14:textId="22968E0F" w:rsidR="00254880" w:rsidRPr="006F75B1" w:rsidRDefault="00D62283" w:rsidP="00AF02FA">
      <w:pPr>
        <w:pBdr>
          <w:top w:val="none" w:sz="0" w:space="0" w:color="auto"/>
          <w:left w:val="none" w:sz="0" w:space="0" w:color="auto"/>
          <w:bottom w:val="none" w:sz="0" w:space="0" w:color="auto"/>
          <w:right w:val="none" w:sz="0" w:space="0" w:color="auto"/>
          <w:between w:val="none" w:sz="0" w:space="0" w:color="auto"/>
        </w:pBdr>
        <w:rPr>
          <w:rFonts w:ascii="Century Gothic" w:hAnsi="Century Gothic" w:cs="Times New Roman"/>
          <w:color w:val="auto"/>
          <w:sz w:val="20"/>
          <w:szCs w:val="20"/>
        </w:rPr>
      </w:pPr>
      <w:r w:rsidRPr="00AF02FA">
        <w:rPr>
          <w:rFonts w:ascii="Century Gothic" w:hAnsi="Century Gothic" w:cs="Times New Roman"/>
          <w:sz w:val="20"/>
          <w:szCs w:val="20"/>
        </w:rPr>
        <w:t>Marie-Paule Tranvouez, a specialist of the nineteenth-century French novel, wrote her doctoral dissertation on Balzac using a narratological and semiotic approach. Her teaching interests include pedagogy, the French Novel, cultural studies and the autobiography as a genre. She is a co-author of the sixth edition of </w:t>
      </w:r>
      <w:r w:rsidRPr="00AF02FA">
        <w:rPr>
          <w:rFonts w:ascii="Century Gothic" w:hAnsi="Century Gothic" w:cs="Times New Roman"/>
          <w:i/>
          <w:sz w:val="20"/>
          <w:szCs w:val="20"/>
        </w:rPr>
        <w:t>Ensemble: Culture et Société</w:t>
      </w:r>
      <w:r w:rsidRPr="00AF02FA">
        <w:rPr>
          <w:rFonts w:ascii="Century Gothic" w:hAnsi="Century Gothic" w:cs="Times New Roman"/>
          <w:sz w:val="20"/>
          <w:szCs w:val="20"/>
        </w:rPr>
        <w:t>, a cultural textbook introducing students to contemporary French documents and media. With her co-author, Jean-Marie Schultz, she published</w:t>
      </w:r>
      <w:r w:rsidR="00CF2BCD" w:rsidRPr="00AF02FA">
        <w:rPr>
          <w:rFonts w:ascii="Century Gothic" w:hAnsi="Century Gothic" w:cs="Times New Roman"/>
          <w:sz w:val="20"/>
          <w:szCs w:val="20"/>
        </w:rPr>
        <w:t xml:space="preserve"> the first and</w:t>
      </w:r>
      <w:r w:rsidRPr="00AF02FA">
        <w:rPr>
          <w:rFonts w:ascii="Century Gothic" w:hAnsi="Century Gothic" w:cs="Times New Roman"/>
          <w:sz w:val="20"/>
          <w:szCs w:val="20"/>
        </w:rPr>
        <w:t xml:space="preserve"> second edition of </w:t>
      </w:r>
      <w:proofErr w:type="spellStart"/>
      <w:r w:rsidRPr="00AF02FA">
        <w:rPr>
          <w:rFonts w:ascii="Century Gothic" w:hAnsi="Century Gothic" w:cs="Times New Roman"/>
          <w:i/>
          <w:sz w:val="20"/>
          <w:szCs w:val="20"/>
        </w:rPr>
        <w:t>Réseau</w:t>
      </w:r>
      <w:proofErr w:type="spellEnd"/>
      <w:r w:rsidRPr="00AF02FA">
        <w:rPr>
          <w:rFonts w:ascii="Century Gothic" w:hAnsi="Century Gothic" w:cs="Times New Roman"/>
          <w:i/>
          <w:sz w:val="20"/>
          <w:szCs w:val="20"/>
        </w:rPr>
        <w:t xml:space="preserve">: Communication, </w:t>
      </w:r>
      <w:proofErr w:type="spellStart"/>
      <w:r w:rsidRPr="00AF02FA">
        <w:rPr>
          <w:rFonts w:ascii="Century Gothic" w:hAnsi="Century Gothic" w:cs="Times New Roman"/>
          <w:i/>
          <w:sz w:val="20"/>
          <w:szCs w:val="20"/>
        </w:rPr>
        <w:t>Intégration</w:t>
      </w:r>
      <w:proofErr w:type="spellEnd"/>
      <w:r w:rsidRPr="00AF02FA">
        <w:rPr>
          <w:rFonts w:ascii="Century Gothic" w:hAnsi="Century Gothic" w:cs="Times New Roman"/>
          <w:i/>
          <w:sz w:val="20"/>
          <w:szCs w:val="20"/>
        </w:rPr>
        <w:t>, Intersections</w:t>
      </w:r>
      <w:r w:rsidRPr="00AF02FA">
        <w:rPr>
          <w:rFonts w:ascii="Century Gothic" w:hAnsi="Century Gothic" w:cs="Times New Roman"/>
          <w:sz w:val="20"/>
          <w:szCs w:val="20"/>
        </w:rPr>
        <w:t xml:space="preserve">, an innovative intermediate French textbook based on the notion of linguistic and cultural intersections. She was the Secretary of the Association for French Cultural Studies and has co-organized several colloquia on cultural studies at Wellesley College. </w:t>
      </w:r>
    </w:p>
    <w:p w14:paraId="1B3711BE" w14:textId="77777777" w:rsidR="00254880" w:rsidRPr="00AF02FA" w:rsidRDefault="00254880" w:rsidP="00AF02FA">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rPr>
      </w:pPr>
    </w:p>
    <w:p w14:paraId="060195CE" w14:textId="61147632" w:rsidR="006200CD" w:rsidRPr="006200CD" w:rsidRDefault="006200CD" w:rsidP="00254880">
      <w:pPr>
        <w:jc w:val="center"/>
        <w:rPr>
          <w:rFonts w:ascii="Times" w:eastAsia="Times New Roman" w:hAnsi="Times" w:cs="Times New Roman"/>
          <w:color w:val="auto"/>
          <w:sz w:val="20"/>
          <w:szCs w:val="20"/>
        </w:rPr>
      </w:pPr>
    </w:p>
    <w:p w14:paraId="551D2D00" w14:textId="611361F8" w:rsidR="00405B7A" w:rsidRPr="006200CD" w:rsidRDefault="00405B7A" w:rsidP="006200CD">
      <w:pPr>
        <w:rPr>
          <w:rFonts w:ascii="Times" w:eastAsia="Times New Roman" w:hAnsi="Times" w:cs="Times New Roman"/>
          <w:color w:val="auto"/>
          <w:sz w:val="20"/>
          <w:szCs w:val="20"/>
        </w:rPr>
      </w:pPr>
      <w:r>
        <w:br w:type="page"/>
      </w:r>
    </w:p>
    <w:p w14:paraId="46FBA19D" w14:textId="76139210" w:rsidR="00405B7A" w:rsidRPr="00844623" w:rsidRDefault="00F253DA" w:rsidP="00844623">
      <w:pPr>
        <w:pStyle w:val="Title"/>
        <w:rPr>
          <w:sz w:val="56"/>
          <w:szCs w:val="56"/>
        </w:rPr>
      </w:pPr>
      <w:r>
        <w:rPr>
          <w:sz w:val="56"/>
          <w:szCs w:val="56"/>
        </w:rPr>
        <w:lastRenderedPageBreak/>
        <w:t xml:space="preserve">French </w:t>
      </w:r>
      <w:r w:rsidR="006F75B1">
        <w:rPr>
          <w:sz w:val="56"/>
          <w:szCs w:val="56"/>
        </w:rPr>
        <w:t xml:space="preserve">and Francophone Studies </w:t>
      </w:r>
      <w:r>
        <w:rPr>
          <w:sz w:val="56"/>
          <w:szCs w:val="56"/>
        </w:rPr>
        <w:t xml:space="preserve">Department Awards  </w:t>
      </w:r>
    </w:p>
    <w:p w14:paraId="10ED2211" w14:textId="67EE0606" w:rsidR="00844623" w:rsidRPr="00A45277" w:rsidRDefault="00844623" w:rsidP="00844623">
      <w:pPr>
        <w:pStyle w:val="Heading2"/>
        <w:rPr>
          <w:sz w:val="20"/>
          <w:szCs w:val="20"/>
        </w:rPr>
      </w:pPr>
      <w:r>
        <w:rPr>
          <w:rStyle w:val="BookTitle"/>
          <w:b w:val="0"/>
          <w:smallCaps w:val="0"/>
          <w:spacing w:val="0"/>
          <w:sz w:val="28"/>
          <w:szCs w:val="28"/>
        </w:rPr>
        <w:t xml:space="preserve">Carlo François Prize for Excellence in French  </w:t>
      </w:r>
    </w:p>
    <w:p w14:paraId="00D9AC1C" w14:textId="77777777" w:rsidR="00405B7A" w:rsidRDefault="00405B7A" w:rsidP="00405B7A">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270" w:hanging="360"/>
        <w:jc w:val="both"/>
        <w:rPr>
          <w:rFonts w:ascii="georgia" w:eastAsia="georgia" w:hAnsi="georgia" w:cs="georgia"/>
          <w:sz w:val="18"/>
          <w:szCs w:val="18"/>
        </w:rPr>
      </w:pPr>
    </w:p>
    <w:p w14:paraId="56193A18" w14:textId="77777777"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jc w:val="both"/>
        <w:rPr>
          <w:rFonts w:ascii="Century Gothic" w:hAnsi="Century Gothic" w:cs="Times New Roman"/>
          <w:color w:val="454545"/>
          <w:lang w:val="fr-FR"/>
        </w:rPr>
      </w:pPr>
      <w:r w:rsidRPr="00844623">
        <w:rPr>
          <w:rFonts w:ascii="Century Gothic" w:hAnsi="Century Gothic" w:cs="Times New Roman"/>
          <w:color w:val="454545"/>
          <w:lang w:val="fr-FR"/>
        </w:rPr>
        <w:t>Le but de ce prix est de reconnaître la maîtrise de la langue française et la qualité de l’expression écrite. Deux prix peuvent être décernés.</w:t>
      </w:r>
    </w:p>
    <w:p w14:paraId="20D682D6" w14:textId="157F9E51"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jc w:val="both"/>
        <w:rPr>
          <w:rFonts w:ascii="Century Gothic" w:hAnsi="Century Gothic" w:cs="Times New Roman"/>
          <w:color w:val="454545"/>
          <w:lang w:val="fr-FR"/>
        </w:rPr>
      </w:pPr>
      <w:r w:rsidRPr="00844623">
        <w:rPr>
          <w:rFonts w:ascii="Century Gothic" w:hAnsi="Century Gothic" w:cs="Times New Roman"/>
          <w:b/>
          <w:bCs/>
          <w:color w:val="454545"/>
          <w:lang w:val="fr-FR"/>
        </w:rPr>
        <w:t xml:space="preserve">Candidates </w:t>
      </w:r>
      <w:r w:rsidR="00E20CBB" w:rsidRPr="00844623">
        <w:rPr>
          <w:rFonts w:ascii="Century Gothic" w:hAnsi="Century Gothic" w:cs="Times New Roman"/>
          <w:b/>
          <w:bCs/>
          <w:color w:val="454545"/>
          <w:lang w:val="fr-FR"/>
        </w:rPr>
        <w:t>éligibles :</w:t>
      </w:r>
      <w:r w:rsidRPr="00844623">
        <w:rPr>
          <w:rFonts w:ascii="Century Gothic" w:hAnsi="Century Gothic" w:cs="Times New Roman"/>
          <w:b/>
          <w:bCs/>
          <w:color w:val="454545"/>
          <w:lang w:val="fr-FR"/>
        </w:rPr>
        <w:t> </w:t>
      </w:r>
      <w:r w:rsidR="00E20CBB" w:rsidRPr="00844623">
        <w:rPr>
          <w:rFonts w:ascii="Century Gothic" w:hAnsi="Century Gothic" w:cs="Times New Roman"/>
          <w:color w:val="454545"/>
          <w:lang w:val="fr-FR"/>
        </w:rPr>
        <w:t>Étudiantes</w:t>
      </w:r>
      <w:r w:rsidRPr="00844623">
        <w:rPr>
          <w:rFonts w:ascii="Century Gothic" w:hAnsi="Century Gothic" w:cs="Times New Roman"/>
          <w:color w:val="454545"/>
          <w:lang w:val="fr-FR"/>
        </w:rPr>
        <w:t xml:space="preserve"> dont la langue maternelle n'est pas le français et de parent(s) dont la langue maternelle n'est pas le français. </w:t>
      </w:r>
      <w:r w:rsidR="00E20CBB" w:rsidRPr="00844623">
        <w:rPr>
          <w:rFonts w:ascii="Century Gothic" w:hAnsi="Century Gothic" w:cs="Times New Roman"/>
          <w:color w:val="454545"/>
          <w:lang w:val="fr-FR"/>
        </w:rPr>
        <w:t>Étudiantes</w:t>
      </w:r>
      <w:r w:rsidRPr="00844623">
        <w:rPr>
          <w:rFonts w:ascii="Century Gothic" w:hAnsi="Century Gothic" w:cs="Times New Roman"/>
          <w:color w:val="454545"/>
          <w:lang w:val="fr-FR"/>
        </w:rPr>
        <w:t xml:space="preserve"> du niveau 205-278 et n'ayant jamais suivi de cours au niveau 300.</w:t>
      </w:r>
    </w:p>
    <w:p w14:paraId="60661698" w14:textId="3615414B"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jc w:val="both"/>
        <w:rPr>
          <w:rFonts w:ascii="Century Gothic" w:hAnsi="Century Gothic" w:cs="Times New Roman"/>
          <w:color w:val="454545"/>
          <w:lang w:val="fr-FR"/>
        </w:rPr>
      </w:pPr>
      <w:r w:rsidRPr="00844623">
        <w:rPr>
          <w:rFonts w:ascii="Century Gothic" w:hAnsi="Century Gothic" w:cs="Times New Roman"/>
          <w:b/>
          <w:bCs/>
          <w:color w:val="454545"/>
          <w:lang w:val="fr-FR"/>
        </w:rPr>
        <w:t xml:space="preserve">Conditions et </w:t>
      </w:r>
      <w:r w:rsidR="00E20CBB" w:rsidRPr="00844623">
        <w:rPr>
          <w:rFonts w:ascii="Century Gothic" w:hAnsi="Century Gothic" w:cs="Times New Roman"/>
          <w:b/>
          <w:bCs/>
          <w:color w:val="454545"/>
          <w:lang w:val="fr-FR"/>
        </w:rPr>
        <w:t>Procédures :</w:t>
      </w:r>
      <w:r w:rsidRPr="00844623">
        <w:rPr>
          <w:rFonts w:ascii="Century Gothic" w:hAnsi="Century Gothic" w:cs="Times New Roman"/>
          <w:b/>
          <w:bCs/>
          <w:color w:val="454545"/>
          <w:lang w:val="fr-FR"/>
        </w:rPr>
        <w:t> </w:t>
      </w:r>
      <w:r w:rsidRPr="00844623">
        <w:rPr>
          <w:rFonts w:ascii="Century Gothic" w:hAnsi="Century Gothic" w:cs="Times New Roman"/>
          <w:color w:val="454545"/>
          <w:lang w:val="fr-FR"/>
        </w:rPr>
        <w:t>Après avoir été nommées par leur(s) professeur(s), les candidates ayant accepté de participer au concours, rédigeront un essai en français aux choix : 1) analyse littéraire ; 2) analyse culturelle.</w:t>
      </w:r>
    </w:p>
    <w:p w14:paraId="477DB0AA" w14:textId="2E7D2346"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jc w:val="both"/>
        <w:rPr>
          <w:rFonts w:ascii="Century Gothic" w:hAnsi="Century Gothic" w:cs="Times New Roman"/>
          <w:color w:val="454545"/>
          <w:lang w:val="fr-FR"/>
        </w:rPr>
      </w:pPr>
      <w:r w:rsidRPr="00844623">
        <w:rPr>
          <w:rFonts w:ascii="Century Gothic" w:hAnsi="Century Gothic" w:cs="Times New Roman"/>
          <w:color w:val="454545"/>
          <w:lang w:val="fr-FR"/>
        </w:rPr>
        <w:t>Les candidates souhaitant participer à ce concours devront contacter préalablement </w:t>
      </w:r>
      <w:r w:rsidRPr="00844623">
        <w:rPr>
          <w:rFonts w:ascii="Century Gothic" w:hAnsi="Century Gothic" w:cs="Times New Roman"/>
          <w:b/>
          <w:bCs/>
          <w:color w:val="454545"/>
          <w:lang w:val="fr-FR"/>
        </w:rPr>
        <w:t>Madame Sarah Allahverdi (sallahve@wellesley.edu</w:t>
      </w:r>
      <w:r w:rsidRPr="00844623">
        <w:rPr>
          <w:rFonts w:ascii="Century Gothic" w:hAnsi="Century Gothic" w:cs="Times New Roman"/>
          <w:color w:val="454545"/>
          <w:lang w:val="fr-FR"/>
        </w:rPr>
        <w:t>) par courriel. Elle leur remettra un choix de sujets par courriel, </w:t>
      </w:r>
      <w:r w:rsidRPr="00E20CBB">
        <w:rPr>
          <w:rFonts w:ascii="Century Gothic" w:hAnsi="Century Gothic" w:cs="Times New Roman"/>
          <w:b/>
          <w:bCs/>
          <w:color w:val="454545"/>
          <w:lang w:val="fr-FR"/>
        </w:rPr>
        <w:t xml:space="preserve">vendredi (vers 12h) le </w:t>
      </w:r>
      <w:r w:rsidR="00E20CBB" w:rsidRPr="00E20CBB">
        <w:rPr>
          <w:rFonts w:ascii="Century Gothic" w:hAnsi="Century Gothic" w:cs="Times New Roman"/>
          <w:b/>
          <w:bCs/>
          <w:color w:val="454545"/>
          <w:lang w:val="fr-FR"/>
        </w:rPr>
        <w:t>16</w:t>
      </w:r>
      <w:r w:rsidRPr="00E20CBB">
        <w:rPr>
          <w:rFonts w:ascii="Century Gothic" w:hAnsi="Century Gothic" w:cs="Times New Roman"/>
          <w:b/>
          <w:bCs/>
          <w:color w:val="454545"/>
          <w:lang w:val="fr-FR"/>
        </w:rPr>
        <w:t> avril.</w:t>
      </w:r>
    </w:p>
    <w:p w14:paraId="3BEF55BB" w14:textId="324E23FC"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jc w:val="both"/>
        <w:rPr>
          <w:rFonts w:ascii="Century Gothic" w:hAnsi="Century Gothic" w:cs="Times New Roman"/>
          <w:color w:val="454545"/>
          <w:lang w:val="fr-FR"/>
        </w:rPr>
      </w:pPr>
      <w:r w:rsidRPr="00844623">
        <w:rPr>
          <w:rFonts w:ascii="Century Gothic" w:hAnsi="Century Gothic" w:cs="Times New Roman"/>
          <w:color w:val="454545"/>
          <w:lang w:val="fr-FR"/>
        </w:rPr>
        <w:t>Chaque candidate devra remettre son texte (toujours par courriel) </w:t>
      </w:r>
      <w:r w:rsidRPr="00E20CBB">
        <w:rPr>
          <w:rFonts w:ascii="Century Gothic" w:hAnsi="Century Gothic" w:cs="Times New Roman"/>
          <w:b/>
          <w:bCs/>
          <w:color w:val="454545"/>
          <w:lang w:val="fr-FR"/>
        </w:rPr>
        <w:t xml:space="preserve">le lundi </w:t>
      </w:r>
      <w:r w:rsidR="00E20CBB" w:rsidRPr="00E20CBB">
        <w:rPr>
          <w:rFonts w:ascii="Century Gothic" w:hAnsi="Century Gothic" w:cs="Times New Roman"/>
          <w:b/>
          <w:bCs/>
          <w:color w:val="454545"/>
          <w:lang w:val="fr-FR"/>
        </w:rPr>
        <w:t>19</w:t>
      </w:r>
      <w:r w:rsidRPr="00E20CBB">
        <w:rPr>
          <w:rFonts w:ascii="Century Gothic" w:hAnsi="Century Gothic" w:cs="Times New Roman"/>
          <w:b/>
          <w:bCs/>
          <w:color w:val="454545"/>
          <w:lang w:val="fr-FR"/>
        </w:rPr>
        <w:t xml:space="preserve"> avril</w:t>
      </w:r>
      <w:r w:rsidRPr="00844623">
        <w:rPr>
          <w:rFonts w:ascii="Century Gothic" w:hAnsi="Century Gothic" w:cs="Times New Roman"/>
          <w:color w:val="454545"/>
          <w:lang w:val="fr-FR"/>
        </w:rPr>
        <w:t> (</w:t>
      </w:r>
      <w:r w:rsidRPr="00844623">
        <w:rPr>
          <w:rFonts w:ascii="Century Gothic" w:hAnsi="Century Gothic" w:cs="Times New Roman"/>
          <w:b/>
          <w:bCs/>
          <w:color w:val="454545"/>
          <w:lang w:val="fr-FR"/>
        </w:rPr>
        <w:t>avant 12h)</w:t>
      </w:r>
      <w:r w:rsidR="00E20CBB">
        <w:rPr>
          <w:rFonts w:ascii="Century Gothic" w:hAnsi="Century Gothic" w:cs="Times New Roman"/>
          <w:b/>
          <w:bCs/>
          <w:color w:val="454545"/>
          <w:lang w:val="fr-FR"/>
        </w:rPr>
        <w:t xml:space="preserve"> </w:t>
      </w:r>
      <w:r w:rsidRPr="00844623">
        <w:rPr>
          <w:rFonts w:ascii="Century Gothic" w:hAnsi="Century Gothic" w:cs="Times New Roman"/>
          <w:color w:val="454545"/>
          <w:lang w:val="fr-FR"/>
        </w:rPr>
        <w:t>à </w:t>
      </w:r>
      <w:r w:rsidRPr="00844623">
        <w:rPr>
          <w:rFonts w:ascii="Century Gothic" w:hAnsi="Century Gothic" w:cs="Times New Roman"/>
          <w:b/>
          <w:bCs/>
          <w:color w:val="454545"/>
          <w:lang w:val="fr-FR"/>
        </w:rPr>
        <w:t>Madame Allahverdi</w:t>
      </w:r>
      <w:r w:rsidRPr="00844623">
        <w:rPr>
          <w:rFonts w:ascii="Century Gothic" w:hAnsi="Century Gothic" w:cs="Times New Roman"/>
          <w:color w:val="454545"/>
          <w:lang w:val="fr-FR"/>
        </w:rPr>
        <w:t> </w:t>
      </w:r>
      <w:r w:rsidRPr="00844623">
        <w:rPr>
          <w:rFonts w:ascii="Century Gothic" w:hAnsi="Century Gothic" w:cs="Times New Roman"/>
          <w:b/>
          <w:bCs/>
          <w:color w:val="454545"/>
          <w:lang w:val="fr-FR"/>
        </w:rPr>
        <w:t>(sallahve@wellesley.edu</w:t>
      </w:r>
      <w:r w:rsidRPr="00844623">
        <w:rPr>
          <w:rFonts w:ascii="Century Gothic" w:hAnsi="Century Gothic" w:cs="Times New Roman"/>
          <w:color w:val="454545"/>
          <w:lang w:val="fr-FR"/>
        </w:rPr>
        <w:t>).</w:t>
      </w:r>
    </w:p>
    <w:p w14:paraId="67B8B6F4" w14:textId="77777777"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jc w:val="both"/>
        <w:rPr>
          <w:rFonts w:ascii="Century Gothic" w:hAnsi="Century Gothic" w:cs="Times New Roman"/>
          <w:color w:val="454545"/>
          <w:lang w:val="fr-FR"/>
        </w:rPr>
      </w:pPr>
      <w:r w:rsidRPr="00844623">
        <w:rPr>
          <w:rFonts w:ascii="Century Gothic" w:hAnsi="Century Gothic" w:cs="Times New Roman"/>
          <w:color w:val="454545"/>
          <w:lang w:val="fr-FR"/>
        </w:rPr>
        <w:t>L’usage d'un dictionnaire et d’un correcteur d'orthographe est permis. Si votre analyse s’appuie sur des sources secondaires, vous devez les citer dans vos notes en bas de page.</w:t>
      </w:r>
    </w:p>
    <w:p w14:paraId="2FCA2EE8" w14:textId="316A0AB8" w:rsidR="00405B7A"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jc w:val="both"/>
        <w:rPr>
          <w:rFonts w:ascii="Century Gothic" w:hAnsi="Century Gothic" w:cs="Times New Roman"/>
          <w:color w:val="454545"/>
          <w:lang w:val="fr-FR"/>
        </w:rPr>
      </w:pPr>
      <w:r w:rsidRPr="00844623">
        <w:rPr>
          <w:rFonts w:ascii="Century Gothic" w:hAnsi="Century Gothic" w:cs="Times New Roman"/>
          <w:color w:val="454545"/>
          <w:lang w:val="fr-FR"/>
        </w:rPr>
        <w:t xml:space="preserve">Les candidates s’engagent à se conformer aux responsabilités prévues par le code d’honneur du Wellesley </w:t>
      </w:r>
      <w:proofErr w:type="spellStart"/>
      <w:r w:rsidRPr="00844623">
        <w:rPr>
          <w:rFonts w:ascii="Century Gothic" w:hAnsi="Century Gothic" w:cs="Times New Roman"/>
          <w:color w:val="454545"/>
          <w:lang w:val="fr-FR"/>
        </w:rPr>
        <w:t>College</w:t>
      </w:r>
      <w:proofErr w:type="spellEnd"/>
      <w:r w:rsidRPr="00844623">
        <w:rPr>
          <w:rFonts w:ascii="Century Gothic" w:hAnsi="Century Gothic" w:cs="Times New Roman"/>
          <w:color w:val="454545"/>
          <w:lang w:val="fr-FR"/>
        </w:rPr>
        <w:t>.</w:t>
      </w:r>
    </w:p>
    <w:p w14:paraId="7A764A14" w14:textId="77777777" w:rsidR="00405B7A" w:rsidRPr="00844623" w:rsidRDefault="00405B7A" w:rsidP="00753D4A">
      <w:pPr>
        <w:pStyle w:val="Heading2"/>
        <w:rPr>
          <w:rStyle w:val="BookTitle"/>
          <w:b w:val="0"/>
          <w:smallCaps w:val="0"/>
          <w:spacing w:val="0"/>
          <w:sz w:val="28"/>
          <w:szCs w:val="28"/>
        </w:rPr>
      </w:pPr>
      <w:r w:rsidRPr="00844623">
        <w:rPr>
          <w:rStyle w:val="BookTitle"/>
          <w:b w:val="0"/>
          <w:smallCaps w:val="0"/>
          <w:spacing w:val="0"/>
          <w:sz w:val="28"/>
          <w:szCs w:val="28"/>
        </w:rPr>
        <w:t>Germaine Lafeuille Prize</w:t>
      </w:r>
    </w:p>
    <w:p w14:paraId="2704CC44" w14:textId="77777777" w:rsidR="00405B7A" w:rsidRPr="00A45277" w:rsidRDefault="00405B7A" w:rsidP="00405B7A">
      <w:pPr>
        <w:rPr>
          <w:sz w:val="20"/>
          <w:szCs w:val="20"/>
        </w:rPr>
      </w:pPr>
    </w:p>
    <w:p w14:paraId="19D050CE"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r w:rsidRPr="00844623">
        <w:rPr>
          <w:rFonts w:ascii="Century Gothic" w:hAnsi="Century Gothic" w:cs="Times New Roman"/>
          <w:b/>
          <w:bCs/>
          <w:color w:val="454545"/>
          <w:lang w:val="fr-FR"/>
        </w:rPr>
        <w:t xml:space="preserve">Candidates </w:t>
      </w:r>
      <w:proofErr w:type="gramStart"/>
      <w:r w:rsidRPr="00844623">
        <w:rPr>
          <w:rFonts w:ascii="Century Gothic" w:hAnsi="Century Gothic" w:cs="Times New Roman"/>
          <w:b/>
          <w:bCs/>
          <w:color w:val="454545"/>
          <w:lang w:val="fr-FR"/>
        </w:rPr>
        <w:t>éligibles:</w:t>
      </w:r>
      <w:proofErr w:type="gramEnd"/>
      <w:r w:rsidRPr="00844623">
        <w:rPr>
          <w:rFonts w:ascii="Century Gothic" w:hAnsi="Century Gothic" w:cs="Times New Roman"/>
          <w:b/>
          <w:bCs/>
          <w:color w:val="454545"/>
          <w:lang w:val="fr-FR"/>
        </w:rPr>
        <w:t> </w:t>
      </w:r>
      <w:r w:rsidRPr="00844623">
        <w:rPr>
          <w:rFonts w:ascii="Century Gothic" w:hAnsi="Century Gothic" w:cs="Times New Roman"/>
          <w:color w:val="454545"/>
          <w:lang w:val="fr-FR"/>
        </w:rPr>
        <w:t>Spécialistes de français.</w:t>
      </w:r>
    </w:p>
    <w:p w14:paraId="67B8A5FB" w14:textId="2B4FD90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r w:rsidRPr="00844623">
        <w:rPr>
          <w:rFonts w:ascii="Century Gothic" w:hAnsi="Century Gothic" w:cs="Times New Roman"/>
          <w:color w:val="454545"/>
          <w:lang w:val="fr-FR"/>
        </w:rPr>
        <w:t xml:space="preserve">Les candidates devront soumettre un essai (analyse littéraire ou cinématographique), en français, portant sur une œuvre ou un auteur de langue française. Cet essai peut être un devoir écrit dans le cadre d'un cours de littérature. Il peut aussi être un chapitre extrait d'un mémoire de "350" ou de “360/370". Il peut également être un essai rédigé tout spécialement pour ce prix. Longueur approximative des </w:t>
      </w:r>
      <w:r w:rsidR="00E20CBB" w:rsidRPr="00844623">
        <w:rPr>
          <w:rFonts w:ascii="Century Gothic" w:hAnsi="Century Gothic" w:cs="Times New Roman"/>
          <w:color w:val="454545"/>
          <w:lang w:val="fr-FR"/>
        </w:rPr>
        <w:t>manuscrits :</w:t>
      </w:r>
      <w:r w:rsidRPr="00844623">
        <w:rPr>
          <w:rFonts w:ascii="Century Gothic" w:hAnsi="Century Gothic" w:cs="Times New Roman"/>
          <w:color w:val="454545"/>
          <w:lang w:val="fr-FR"/>
        </w:rPr>
        <w:t xml:space="preserve"> 8 à 10 pages à double intervalle.</w:t>
      </w:r>
    </w:p>
    <w:p w14:paraId="31C48266" w14:textId="2B951098"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r w:rsidRPr="00844623">
        <w:rPr>
          <w:rFonts w:ascii="Century Gothic" w:hAnsi="Century Gothic" w:cs="Times New Roman"/>
          <w:color w:val="454545"/>
          <w:lang w:val="fr-FR"/>
        </w:rPr>
        <w:t xml:space="preserve">Ou bien, les candidates pourront soumettre une composition originale en français (poèmes, nouvelle, pièce de théâtre, etc.) Longueur approximative des </w:t>
      </w:r>
      <w:r w:rsidR="00E20CBB" w:rsidRPr="00844623">
        <w:rPr>
          <w:rFonts w:ascii="Century Gothic" w:hAnsi="Century Gothic" w:cs="Times New Roman"/>
          <w:color w:val="454545"/>
          <w:lang w:val="fr-FR"/>
        </w:rPr>
        <w:t>manuscrits :</w:t>
      </w:r>
      <w:r w:rsidRPr="00844623">
        <w:rPr>
          <w:rFonts w:ascii="Century Gothic" w:hAnsi="Century Gothic" w:cs="Times New Roman"/>
          <w:color w:val="454545"/>
          <w:lang w:val="fr-FR"/>
        </w:rPr>
        <w:t xml:space="preserve"> 8 à 10 pages à double intervalle. Les manuscrits de poésie pourront être plus courts.</w:t>
      </w:r>
    </w:p>
    <w:p w14:paraId="5ACB5254"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r w:rsidRPr="00844623">
        <w:rPr>
          <w:rFonts w:ascii="Century Gothic" w:hAnsi="Century Gothic" w:cs="Times New Roman"/>
          <w:color w:val="454545"/>
          <w:lang w:val="fr-FR"/>
        </w:rPr>
        <w:t>L’essai ou la composition ne doit porter aucun nom d'auteur.</w:t>
      </w:r>
    </w:p>
    <w:p w14:paraId="45224119"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r w:rsidRPr="00844623">
        <w:rPr>
          <w:rFonts w:ascii="Century Gothic" w:hAnsi="Century Gothic" w:cs="Times New Roman"/>
          <w:color w:val="454545"/>
          <w:lang w:val="fr-FR"/>
        </w:rPr>
        <w:t>Deux prix peuvent être décernés.</w:t>
      </w:r>
    </w:p>
    <w:p w14:paraId="4E283B17" w14:textId="0D610A4A"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r w:rsidRPr="00844623">
        <w:rPr>
          <w:rFonts w:ascii="Century Gothic" w:hAnsi="Century Gothic" w:cs="Times New Roman"/>
          <w:b/>
          <w:bCs/>
          <w:color w:val="454545"/>
          <w:lang w:val="fr-FR"/>
        </w:rPr>
        <w:t>Procédure et Dates : </w:t>
      </w:r>
      <w:r w:rsidRPr="00844623">
        <w:rPr>
          <w:rFonts w:ascii="Century Gothic" w:hAnsi="Century Gothic" w:cs="Times New Roman"/>
          <w:color w:val="454545"/>
          <w:lang w:val="fr-FR"/>
        </w:rPr>
        <w:t>Chaque candidate devra remettre son travail par courriel à </w:t>
      </w:r>
      <w:r w:rsidRPr="00844623">
        <w:rPr>
          <w:rFonts w:ascii="Century Gothic" w:hAnsi="Century Gothic" w:cs="Times New Roman"/>
          <w:b/>
          <w:bCs/>
          <w:color w:val="454545"/>
          <w:lang w:val="fr-FR"/>
        </w:rPr>
        <w:t>Madame Sarah Allahverdi (</w:t>
      </w:r>
      <w:r w:rsidRPr="00844623">
        <w:rPr>
          <w:rFonts w:ascii="Century Gothic" w:hAnsi="Century Gothic" w:cs="Times New Roman"/>
          <w:b/>
          <w:bCs/>
          <w:color w:val="002776"/>
          <w:lang w:val="fr-FR"/>
        </w:rPr>
        <w:t>sallahve@wellesley.edu</w:t>
      </w:r>
      <w:r w:rsidRPr="00844623">
        <w:rPr>
          <w:rFonts w:ascii="Century Gothic" w:hAnsi="Century Gothic" w:cs="Times New Roman"/>
          <w:b/>
          <w:bCs/>
          <w:color w:val="454545"/>
          <w:lang w:val="fr-FR"/>
        </w:rPr>
        <w:t>, Green Hall 228A</w:t>
      </w:r>
      <w:r w:rsidRPr="00844623">
        <w:rPr>
          <w:rFonts w:ascii="Century Gothic" w:hAnsi="Century Gothic" w:cs="Times New Roman"/>
          <w:color w:val="454545"/>
          <w:lang w:val="fr-FR"/>
        </w:rPr>
        <w:t>) </w:t>
      </w:r>
      <w:r w:rsidRPr="00844623">
        <w:rPr>
          <w:rFonts w:ascii="Century Gothic" w:hAnsi="Century Gothic" w:cs="Times New Roman"/>
          <w:b/>
          <w:bCs/>
          <w:color w:val="454545"/>
        </w:rPr>
        <w:t xml:space="preserve">entre le </w:t>
      </w:r>
      <w:proofErr w:type="spellStart"/>
      <w:r w:rsidRPr="00E20CBB">
        <w:rPr>
          <w:rFonts w:ascii="Century Gothic" w:hAnsi="Century Gothic" w:cs="Times New Roman"/>
          <w:b/>
          <w:bCs/>
          <w:color w:val="454545"/>
        </w:rPr>
        <w:t>lundi</w:t>
      </w:r>
      <w:proofErr w:type="spellEnd"/>
      <w:r w:rsidRPr="00E20CBB">
        <w:rPr>
          <w:rFonts w:ascii="Century Gothic" w:hAnsi="Century Gothic" w:cs="Times New Roman"/>
          <w:b/>
          <w:bCs/>
          <w:color w:val="454545"/>
        </w:rPr>
        <w:t xml:space="preserve"> </w:t>
      </w:r>
      <w:r w:rsidR="00E20CBB" w:rsidRPr="00E20CBB">
        <w:rPr>
          <w:rFonts w:ascii="Century Gothic" w:hAnsi="Century Gothic" w:cs="Times New Roman"/>
          <w:b/>
          <w:bCs/>
          <w:color w:val="454545"/>
        </w:rPr>
        <w:t>12</w:t>
      </w:r>
      <w:r w:rsidRPr="00E20CBB">
        <w:rPr>
          <w:rFonts w:ascii="Century Gothic" w:hAnsi="Century Gothic" w:cs="Times New Roman"/>
          <w:b/>
          <w:bCs/>
          <w:color w:val="454545"/>
        </w:rPr>
        <w:t xml:space="preserve"> </w:t>
      </w:r>
      <w:proofErr w:type="spellStart"/>
      <w:r w:rsidRPr="00E20CBB">
        <w:rPr>
          <w:rFonts w:ascii="Century Gothic" w:hAnsi="Century Gothic" w:cs="Times New Roman"/>
          <w:b/>
          <w:bCs/>
          <w:color w:val="454545"/>
        </w:rPr>
        <w:t>avril</w:t>
      </w:r>
      <w:proofErr w:type="spellEnd"/>
      <w:r w:rsidRPr="00E20CBB">
        <w:rPr>
          <w:rFonts w:ascii="Century Gothic" w:hAnsi="Century Gothic" w:cs="Times New Roman"/>
          <w:b/>
          <w:bCs/>
          <w:color w:val="454545"/>
        </w:rPr>
        <w:t xml:space="preserve"> et </w:t>
      </w:r>
      <w:r w:rsidRPr="00E20CBB">
        <w:rPr>
          <w:rFonts w:ascii="Century Gothic" w:hAnsi="Century Gothic" w:cs="Times New Roman"/>
          <w:b/>
          <w:bCs/>
          <w:color w:val="454545"/>
          <w:lang w:val="fr-FR"/>
        </w:rPr>
        <w:t xml:space="preserve">le lundi </w:t>
      </w:r>
      <w:r w:rsidR="00E20CBB" w:rsidRPr="00E20CBB">
        <w:rPr>
          <w:rFonts w:ascii="Century Gothic" w:hAnsi="Century Gothic" w:cs="Times New Roman"/>
          <w:b/>
          <w:bCs/>
          <w:color w:val="454545"/>
          <w:lang w:val="fr-FR"/>
        </w:rPr>
        <w:t>19</w:t>
      </w:r>
      <w:r w:rsidRPr="00E20CBB">
        <w:rPr>
          <w:rFonts w:ascii="Century Gothic" w:hAnsi="Century Gothic" w:cs="Times New Roman"/>
          <w:b/>
          <w:bCs/>
          <w:color w:val="454545"/>
          <w:lang w:val="fr-FR"/>
        </w:rPr>
        <w:t xml:space="preserve"> avril</w:t>
      </w:r>
      <w:r w:rsidRPr="00844623">
        <w:rPr>
          <w:rFonts w:ascii="Century Gothic" w:hAnsi="Century Gothic" w:cs="Times New Roman"/>
          <w:color w:val="454545"/>
          <w:lang w:val="fr-FR"/>
        </w:rPr>
        <w:t> (</w:t>
      </w:r>
      <w:r w:rsidRPr="00844623">
        <w:rPr>
          <w:rFonts w:ascii="Century Gothic" w:hAnsi="Century Gothic" w:cs="Times New Roman"/>
          <w:b/>
          <w:bCs/>
          <w:color w:val="454545"/>
          <w:lang w:val="fr-FR"/>
        </w:rPr>
        <w:t>avant 12h).</w:t>
      </w:r>
    </w:p>
    <w:p w14:paraId="232C4DEC" w14:textId="77777777" w:rsidR="00405B7A" w:rsidRPr="00F253DA" w:rsidRDefault="00405B7A" w:rsidP="00405B7A">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270"/>
        <w:jc w:val="both"/>
        <w:rPr>
          <w:rFonts w:ascii="Swiss721BT" w:eastAsia="Times" w:hAnsi="Swiss721BT" w:cs="Times"/>
          <w:sz w:val="22"/>
          <w:szCs w:val="22"/>
        </w:rPr>
      </w:pPr>
    </w:p>
    <w:p w14:paraId="75B62209" w14:textId="77777777" w:rsidR="00405B7A" w:rsidRPr="00844623" w:rsidRDefault="00405B7A" w:rsidP="00405B7A">
      <w:pPr>
        <w:pStyle w:val="Heading2"/>
        <w:rPr>
          <w:bCs/>
          <w:sz w:val="28"/>
          <w:szCs w:val="28"/>
        </w:rPr>
      </w:pPr>
      <w:r w:rsidRPr="00844623">
        <w:rPr>
          <w:bCs/>
          <w:sz w:val="28"/>
          <w:szCs w:val="28"/>
        </w:rPr>
        <w:t>Michel Grimaud Award for Excellence in the Translation of French</w:t>
      </w:r>
    </w:p>
    <w:p w14:paraId="68BA741E" w14:textId="77777777" w:rsidR="00A45277" w:rsidRDefault="00A45277" w:rsidP="00A45277">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Helvetica" w:hAnsi="Helvetica" w:cs="Times New Roman"/>
          <w:color w:val="454545"/>
          <w:sz w:val="23"/>
          <w:szCs w:val="23"/>
        </w:rPr>
      </w:pPr>
    </w:p>
    <w:p w14:paraId="2631865C" w14:textId="4D61D386" w:rsidR="00C713E8" w:rsidRPr="00844623" w:rsidRDefault="00C713E8" w:rsidP="00844623">
      <w:pPr>
        <w:pStyle w:val="NormalWeb"/>
        <w:shd w:val="clear" w:color="auto" w:fill="FFFFFF"/>
        <w:spacing w:before="0" w:beforeAutospacing="0" w:after="150" w:afterAutospacing="0"/>
        <w:rPr>
          <w:rFonts w:ascii="Century Gothic" w:eastAsia="Lustria" w:hAnsi="Century Gothic"/>
          <w:color w:val="454545"/>
          <w:sz w:val="20"/>
          <w:szCs w:val="20"/>
          <w:lang w:val="fr-FR"/>
        </w:rPr>
      </w:pPr>
      <w:r w:rsidRPr="00844623">
        <w:rPr>
          <w:rFonts w:ascii="Century Gothic" w:eastAsia="Lustria" w:hAnsi="Century Gothic"/>
          <w:color w:val="454545"/>
          <w:sz w:val="20"/>
          <w:szCs w:val="20"/>
          <w:lang w:val="fr-FR"/>
        </w:rPr>
        <w:t>Le but de ce prix est de reconnaître la maîtrise de la langue et des outils de la traduction. Deux prix seront décernés, l'un pour une traduction vers le français, l'autre pour une traduction vers l'anglais.</w:t>
      </w:r>
    </w:p>
    <w:p w14:paraId="54FC481E" w14:textId="00CEABAC"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rPr>
          <w:rFonts w:ascii="Century Gothic" w:hAnsi="Century Gothic" w:cs="Times New Roman"/>
          <w:color w:val="454545"/>
          <w:sz w:val="20"/>
          <w:szCs w:val="20"/>
          <w:lang w:val="fr-FR"/>
        </w:rPr>
      </w:pPr>
      <w:r w:rsidRPr="00844623">
        <w:rPr>
          <w:rFonts w:ascii="Century Gothic" w:hAnsi="Century Gothic" w:cs="Times New Roman"/>
          <w:b/>
          <w:bCs/>
          <w:color w:val="454545"/>
          <w:sz w:val="20"/>
          <w:szCs w:val="20"/>
          <w:lang w:val="fr-FR"/>
        </w:rPr>
        <w:t xml:space="preserve">Candidates </w:t>
      </w:r>
      <w:proofErr w:type="gramStart"/>
      <w:r w:rsidRPr="00844623">
        <w:rPr>
          <w:rFonts w:ascii="Century Gothic" w:hAnsi="Century Gothic" w:cs="Times New Roman"/>
          <w:b/>
          <w:bCs/>
          <w:color w:val="454545"/>
          <w:sz w:val="20"/>
          <w:szCs w:val="20"/>
          <w:lang w:val="fr-FR"/>
        </w:rPr>
        <w:t>éligibles:</w:t>
      </w:r>
      <w:proofErr w:type="gramEnd"/>
      <w:r w:rsidRPr="00844623">
        <w:rPr>
          <w:rFonts w:ascii="Century Gothic" w:hAnsi="Century Gothic" w:cs="Times New Roman"/>
          <w:b/>
          <w:bCs/>
          <w:color w:val="454545"/>
          <w:sz w:val="20"/>
          <w:szCs w:val="20"/>
          <w:lang w:val="fr-FR"/>
        </w:rPr>
        <w:t> </w:t>
      </w:r>
      <w:r w:rsidRPr="00844623">
        <w:rPr>
          <w:rFonts w:ascii="Century Gothic" w:hAnsi="Century Gothic" w:cs="Times New Roman"/>
          <w:color w:val="454545"/>
          <w:sz w:val="20"/>
          <w:szCs w:val="20"/>
          <w:lang w:val="fr-FR"/>
        </w:rPr>
        <w:t xml:space="preserve">Spécialistes de français. </w:t>
      </w:r>
      <w:r w:rsidR="00E20CBB" w:rsidRPr="00844623">
        <w:rPr>
          <w:rFonts w:ascii="Century Gothic" w:hAnsi="Century Gothic" w:cs="Times New Roman"/>
          <w:color w:val="454545"/>
          <w:sz w:val="20"/>
          <w:szCs w:val="20"/>
          <w:lang w:val="fr-FR"/>
        </w:rPr>
        <w:t>Étudiantes</w:t>
      </w:r>
      <w:r w:rsidRPr="00844623">
        <w:rPr>
          <w:rFonts w:ascii="Century Gothic" w:hAnsi="Century Gothic" w:cs="Times New Roman"/>
          <w:color w:val="454545"/>
          <w:sz w:val="20"/>
          <w:szCs w:val="20"/>
          <w:lang w:val="fr-FR"/>
        </w:rPr>
        <w:t xml:space="preserve"> dont la langue maternelle n'est pas le français et de parent(s) dont la langue maternelle n'est pas le français.</w:t>
      </w:r>
    </w:p>
    <w:p w14:paraId="6D6798C9" w14:textId="3BAB9986"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rPr>
          <w:rFonts w:ascii="Century Gothic" w:hAnsi="Century Gothic" w:cs="Times New Roman"/>
          <w:color w:val="454545"/>
          <w:sz w:val="20"/>
          <w:szCs w:val="20"/>
          <w:lang w:val="fr-FR"/>
        </w:rPr>
      </w:pPr>
      <w:r w:rsidRPr="00844623">
        <w:rPr>
          <w:rFonts w:ascii="Century Gothic" w:hAnsi="Century Gothic" w:cs="Times New Roman"/>
          <w:b/>
          <w:bCs/>
          <w:color w:val="454545"/>
          <w:sz w:val="20"/>
          <w:szCs w:val="20"/>
          <w:lang w:val="fr-FR"/>
        </w:rPr>
        <w:t xml:space="preserve">Conditions et </w:t>
      </w:r>
      <w:proofErr w:type="gramStart"/>
      <w:r w:rsidRPr="00844623">
        <w:rPr>
          <w:rFonts w:ascii="Century Gothic" w:hAnsi="Century Gothic" w:cs="Times New Roman"/>
          <w:b/>
          <w:bCs/>
          <w:color w:val="454545"/>
          <w:sz w:val="20"/>
          <w:szCs w:val="20"/>
          <w:lang w:val="fr-FR"/>
        </w:rPr>
        <w:t>Procédures:</w:t>
      </w:r>
      <w:proofErr w:type="gramEnd"/>
      <w:r w:rsidRPr="00844623">
        <w:rPr>
          <w:rFonts w:ascii="Century Gothic" w:hAnsi="Century Gothic" w:cs="Times New Roman"/>
          <w:b/>
          <w:bCs/>
          <w:color w:val="454545"/>
          <w:sz w:val="20"/>
          <w:szCs w:val="20"/>
          <w:lang w:val="fr-FR"/>
        </w:rPr>
        <w:t> </w:t>
      </w:r>
      <w:r w:rsidRPr="00844623">
        <w:rPr>
          <w:rFonts w:ascii="Century Gothic" w:hAnsi="Century Gothic" w:cs="Times New Roman"/>
          <w:color w:val="454545"/>
          <w:sz w:val="20"/>
          <w:szCs w:val="20"/>
          <w:lang w:val="fr-FR"/>
        </w:rPr>
        <w:t>Les candidates souhaitant participer à ce concours contacteront préalablement </w:t>
      </w:r>
      <w:r w:rsidRPr="00844623">
        <w:rPr>
          <w:rFonts w:ascii="Century Gothic" w:hAnsi="Century Gothic" w:cs="Times New Roman"/>
          <w:b/>
          <w:bCs/>
          <w:color w:val="454545"/>
          <w:sz w:val="20"/>
          <w:szCs w:val="20"/>
          <w:lang w:val="fr-FR"/>
        </w:rPr>
        <w:t>Madame Sarah Allahverdi (sallahve@wellesley.edu)</w:t>
      </w:r>
      <w:r w:rsidRPr="00844623">
        <w:rPr>
          <w:rFonts w:ascii="Century Gothic" w:hAnsi="Century Gothic" w:cs="Times New Roman"/>
          <w:color w:val="454545"/>
          <w:sz w:val="20"/>
          <w:szCs w:val="20"/>
          <w:lang w:val="fr-FR"/>
        </w:rPr>
        <w:t> par courriel. Elle leur remettra le texte à traduire par courriel, </w:t>
      </w:r>
      <w:r w:rsidRPr="00844623">
        <w:rPr>
          <w:rFonts w:ascii="Century Gothic" w:hAnsi="Century Gothic" w:cs="Times New Roman"/>
          <w:b/>
          <w:bCs/>
          <w:color w:val="454545"/>
          <w:sz w:val="20"/>
          <w:szCs w:val="20"/>
          <w:lang w:val="fr-FR"/>
        </w:rPr>
        <w:t>​</w:t>
      </w:r>
      <w:r w:rsidRPr="00E20CBB">
        <w:rPr>
          <w:rFonts w:ascii="Century Gothic" w:hAnsi="Century Gothic" w:cs="Times New Roman"/>
          <w:b/>
          <w:bCs/>
          <w:color w:val="454545"/>
          <w:sz w:val="20"/>
          <w:szCs w:val="20"/>
          <w:lang w:val="fr-FR"/>
        </w:rPr>
        <w:t xml:space="preserve">vendredi (vers 12h) le </w:t>
      </w:r>
      <w:r w:rsidR="00E20CBB" w:rsidRPr="00E20CBB">
        <w:rPr>
          <w:rFonts w:ascii="Century Gothic" w:hAnsi="Century Gothic" w:cs="Times New Roman"/>
          <w:b/>
          <w:bCs/>
          <w:color w:val="454545"/>
          <w:sz w:val="20"/>
          <w:szCs w:val="20"/>
          <w:lang w:val="fr-FR"/>
        </w:rPr>
        <w:t>16</w:t>
      </w:r>
      <w:r w:rsidRPr="00E20CBB">
        <w:rPr>
          <w:rFonts w:ascii="Century Gothic" w:hAnsi="Century Gothic" w:cs="Times New Roman"/>
          <w:b/>
          <w:bCs/>
          <w:color w:val="454545"/>
          <w:sz w:val="20"/>
          <w:szCs w:val="20"/>
          <w:lang w:val="fr-FR"/>
        </w:rPr>
        <w:t xml:space="preserve"> avril</w:t>
      </w:r>
      <w:r w:rsidRPr="00844623">
        <w:rPr>
          <w:rFonts w:ascii="Century Gothic" w:hAnsi="Century Gothic" w:cs="Times New Roman"/>
          <w:b/>
          <w:bCs/>
          <w:color w:val="454545"/>
          <w:sz w:val="20"/>
          <w:szCs w:val="20"/>
          <w:lang w:val="fr-FR"/>
        </w:rPr>
        <w:t>.</w:t>
      </w:r>
    </w:p>
    <w:p w14:paraId="3A5D5AD2" w14:textId="51B9E1DA"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rPr>
          <w:rFonts w:ascii="Century Gothic" w:hAnsi="Century Gothic" w:cs="Times New Roman"/>
          <w:color w:val="454545"/>
          <w:sz w:val="20"/>
          <w:szCs w:val="20"/>
          <w:lang w:val="fr-FR"/>
        </w:rPr>
      </w:pPr>
      <w:r w:rsidRPr="00844623">
        <w:rPr>
          <w:rFonts w:ascii="Century Gothic" w:hAnsi="Century Gothic" w:cs="Times New Roman"/>
          <w:color w:val="454545"/>
          <w:sz w:val="20"/>
          <w:szCs w:val="20"/>
          <w:lang w:val="fr-FR"/>
        </w:rPr>
        <w:t>Chaque candidate rendra sa traduction (toujours par courriel) </w:t>
      </w:r>
      <w:r w:rsidRPr="00E20CBB">
        <w:rPr>
          <w:rFonts w:ascii="Century Gothic" w:hAnsi="Century Gothic" w:cs="Times New Roman"/>
          <w:b/>
          <w:bCs/>
          <w:color w:val="454545"/>
          <w:sz w:val="20"/>
          <w:szCs w:val="20"/>
          <w:lang w:val="fr-FR"/>
        </w:rPr>
        <w:t xml:space="preserve">le lundi </w:t>
      </w:r>
      <w:r w:rsidR="00E20CBB" w:rsidRPr="00E20CBB">
        <w:rPr>
          <w:rFonts w:ascii="Century Gothic" w:hAnsi="Century Gothic" w:cs="Times New Roman"/>
          <w:b/>
          <w:bCs/>
          <w:color w:val="454545"/>
          <w:sz w:val="20"/>
          <w:szCs w:val="20"/>
          <w:lang w:val="fr-FR"/>
        </w:rPr>
        <w:t>19</w:t>
      </w:r>
      <w:r w:rsidRPr="00E20CBB">
        <w:rPr>
          <w:rFonts w:ascii="Century Gothic" w:hAnsi="Century Gothic" w:cs="Times New Roman"/>
          <w:b/>
          <w:bCs/>
          <w:color w:val="454545"/>
          <w:sz w:val="20"/>
          <w:szCs w:val="20"/>
          <w:lang w:val="fr-FR"/>
        </w:rPr>
        <w:t xml:space="preserve"> avril</w:t>
      </w:r>
      <w:r w:rsidRPr="00844623">
        <w:rPr>
          <w:rFonts w:ascii="Century Gothic" w:hAnsi="Century Gothic" w:cs="Times New Roman"/>
          <w:color w:val="454545"/>
          <w:sz w:val="20"/>
          <w:szCs w:val="20"/>
          <w:lang w:val="fr-FR"/>
        </w:rPr>
        <w:t> (</w:t>
      </w:r>
      <w:r w:rsidRPr="00844623">
        <w:rPr>
          <w:rFonts w:ascii="Century Gothic" w:hAnsi="Century Gothic" w:cs="Times New Roman"/>
          <w:b/>
          <w:bCs/>
          <w:color w:val="454545"/>
          <w:sz w:val="20"/>
          <w:szCs w:val="20"/>
          <w:lang w:val="fr-FR"/>
        </w:rPr>
        <w:t>avant 12h)</w:t>
      </w:r>
      <w:r w:rsidRPr="00844623">
        <w:rPr>
          <w:rFonts w:ascii="Century Gothic" w:hAnsi="Century Gothic" w:cs="Times New Roman"/>
          <w:color w:val="454545"/>
          <w:sz w:val="20"/>
          <w:szCs w:val="20"/>
          <w:lang w:val="fr-FR"/>
        </w:rPr>
        <w:t> à </w:t>
      </w:r>
      <w:r w:rsidRPr="00844623">
        <w:rPr>
          <w:rFonts w:ascii="Century Gothic" w:hAnsi="Century Gothic" w:cs="Times New Roman"/>
          <w:b/>
          <w:bCs/>
          <w:color w:val="454545"/>
          <w:sz w:val="20"/>
          <w:szCs w:val="20"/>
          <w:lang w:val="fr-FR"/>
        </w:rPr>
        <w:t>Madame Allahverdi(sallahve@wellesley.edu</w:t>
      </w:r>
      <w:r w:rsidRPr="00844623">
        <w:rPr>
          <w:rFonts w:ascii="Century Gothic" w:hAnsi="Century Gothic" w:cs="Times New Roman"/>
          <w:color w:val="454545"/>
          <w:sz w:val="20"/>
          <w:szCs w:val="20"/>
          <w:lang w:val="fr-FR"/>
        </w:rPr>
        <w:t>).</w:t>
      </w:r>
    </w:p>
    <w:p w14:paraId="2A71F13F" w14:textId="77777777" w:rsidR="00C713E8" w:rsidRPr="00844623"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rPr>
          <w:rFonts w:ascii="Century Gothic" w:hAnsi="Century Gothic" w:cs="Times New Roman"/>
          <w:color w:val="454545"/>
          <w:sz w:val="20"/>
          <w:szCs w:val="20"/>
          <w:lang w:val="fr-FR"/>
        </w:rPr>
      </w:pPr>
      <w:r w:rsidRPr="00844623">
        <w:rPr>
          <w:rFonts w:ascii="Century Gothic" w:hAnsi="Century Gothic" w:cs="Times New Roman"/>
          <w:color w:val="454545"/>
          <w:sz w:val="20"/>
          <w:szCs w:val="20"/>
          <w:lang w:val="fr-FR"/>
        </w:rPr>
        <w:t>L’usage de tout outil de traduction (sauf, bien sûr, les logiciels de traduction) est permis. Vous pouvez fournir des notes en bas de page dans lesquelles vous expliquez précisément vos décisions traductionnelles.</w:t>
      </w:r>
    </w:p>
    <w:p w14:paraId="7040D83F" w14:textId="77777777" w:rsidR="00C713E8" w:rsidRPr="00753D4A" w:rsidRDefault="00C713E8" w:rsidP="00844623">
      <w:pPr>
        <w:pBdr>
          <w:top w:val="none" w:sz="0" w:space="0" w:color="auto"/>
          <w:left w:val="none" w:sz="0" w:space="0" w:color="auto"/>
          <w:bottom w:val="none" w:sz="0" w:space="0" w:color="auto"/>
          <w:right w:val="none" w:sz="0" w:space="0" w:color="auto"/>
          <w:between w:val="none" w:sz="0" w:space="0" w:color="auto"/>
        </w:pBdr>
        <w:shd w:val="clear" w:color="auto" w:fill="FFFFFF"/>
        <w:spacing w:after="150"/>
        <w:rPr>
          <w:rFonts w:ascii="Century Gothic" w:hAnsi="Century Gothic" w:cs="Times New Roman"/>
          <w:color w:val="454545"/>
          <w:sz w:val="20"/>
          <w:szCs w:val="20"/>
        </w:rPr>
      </w:pPr>
      <w:r w:rsidRPr="00844623">
        <w:rPr>
          <w:rFonts w:ascii="Century Gothic" w:hAnsi="Century Gothic" w:cs="Times New Roman"/>
          <w:color w:val="454545"/>
          <w:sz w:val="20"/>
          <w:szCs w:val="20"/>
          <w:lang w:val="fr-FR"/>
        </w:rPr>
        <w:t xml:space="preserve">Les candidates s’engagent à se conformer aux responsabilités prévues par le code d’honneur du Wellesley </w:t>
      </w:r>
      <w:proofErr w:type="spellStart"/>
      <w:r w:rsidRPr="00844623">
        <w:rPr>
          <w:rFonts w:ascii="Century Gothic" w:hAnsi="Century Gothic" w:cs="Times New Roman"/>
          <w:color w:val="454545"/>
          <w:sz w:val="20"/>
          <w:szCs w:val="20"/>
          <w:lang w:val="fr-FR"/>
        </w:rPr>
        <w:t>College</w:t>
      </w:r>
      <w:proofErr w:type="spellEnd"/>
      <w:r w:rsidRPr="00753D4A">
        <w:rPr>
          <w:rFonts w:ascii="Century Gothic" w:hAnsi="Century Gothic" w:cs="Times New Roman"/>
          <w:color w:val="454545"/>
          <w:sz w:val="20"/>
          <w:szCs w:val="20"/>
        </w:rPr>
        <w:t>.</w:t>
      </w:r>
    </w:p>
    <w:p w14:paraId="1CFC437C" w14:textId="49CBB026" w:rsidR="0004765C" w:rsidRPr="0004765C" w:rsidRDefault="0004765C"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Times" w:eastAsia="Times New Roman" w:hAnsi="Times" w:cs="Times New Roman"/>
          <w:color w:val="auto"/>
          <w:sz w:val="20"/>
          <w:szCs w:val="20"/>
        </w:rPr>
      </w:pPr>
    </w:p>
    <w:p w14:paraId="15B5563F" w14:textId="77777777" w:rsidR="00A45277" w:rsidRPr="00A45277" w:rsidRDefault="00A45277" w:rsidP="00A45277">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rPr>
      </w:pPr>
    </w:p>
    <w:p w14:paraId="7FB6090A" w14:textId="77777777" w:rsidR="00405B7A" w:rsidRPr="00844623" w:rsidRDefault="00405B7A" w:rsidP="00405B7A">
      <w:pPr>
        <w:pStyle w:val="Heading2"/>
        <w:rPr>
          <w:sz w:val="28"/>
          <w:szCs w:val="28"/>
        </w:rPr>
      </w:pPr>
      <w:r w:rsidRPr="00844623">
        <w:rPr>
          <w:sz w:val="28"/>
          <w:szCs w:val="28"/>
        </w:rPr>
        <w:t>French House Award in Cultural Studies</w:t>
      </w:r>
    </w:p>
    <w:p w14:paraId="0585D253" w14:textId="77777777" w:rsidR="00405B7A"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70"/>
        <w:rPr>
          <w:rFonts w:ascii="Times" w:eastAsia="Times" w:hAnsi="Times" w:cs="Times"/>
          <w:sz w:val="22"/>
          <w:szCs w:val="22"/>
        </w:rPr>
      </w:pPr>
    </w:p>
    <w:p w14:paraId="589F6485"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r w:rsidRPr="00844623">
        <w:rPr>
          <w:rFonts w:ascii="Century Gothic" w:hAnsi="Century Gothic" w:cs="Times New Roman"/>
          <w:b/>
          <w:bCs/>
          <w:color w:val="454545"/>
          <w:lang w:val="fr-FR"/>
        </w:rPr>
        <w:t xml:space="preserve">Candidates </w:t>
      </w:r>
      <w:proofErr w:type="gramStart"/>
      <w:r w:rsidRPr="00844623">
        <w:rPr>
          <w:rFonts w:ascii="Century Gothic" w:hAnsi="Century Gothic" w:cs="Times New Roman"/>
          <w:b/>
          <w:bCs/>
          <w:color w:val="454545"/>
          <w:lang w:val="fr-FR"/>
        </w:rPr>
        <w:t>éligibles:</w:t>
      </w:r>
      <w:proofErr w:type="gramEnd"/>
      <w:r w:rsidRPr="00844623">
        <w:rPr>
          <w:rFonts w:ascii="Century Gothic" w:hAnsi="Century Gothic" w:cs="Times New Roman"/>
          <w:b/>
          <w:bCs/>
          <w:color w:val="454545"/>
          <w:lang w:val="fr-FR"/>
        </w:rPr>
        <w:t> </w:t>
      </w:r>
      <w:r w:rsidRPr="00844623">
        <w:rPr>
          <w:rFonts w:ascii="Century Gothic" w:hAnsi="Century Gothic" w:cs="Times New Roman"/>
          <w:color w:val="454545"/>
          <w:lang w:val="fr-FR"/>
        </w:rPr>
        <w:t>Spécialistes de français.</w:t>
      </w:r>
    </w:p>
    <w:p w14:paraId="75E016E8"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proofErr w:type="gramStart"/>
      <w:r w:rsidRPr="00844623">
        <w:rPr>
          <w:rFonts w:ascii="Century Gothic" w:hAnsi="Century Gothic" w:cs="Times New Roman"/>
          <w:b/>
          <w:bCs/>
          <w:color w:val="454545"/>
          <w:lang w:val="fr-FR"/>
        </w:rPr>
        <w:t>Conditions:</w:t>
      </w:r>
      <w:proofErr w:type="gramEnd"/>
      <w:r w:rsidRPr="00844623">
        <w:rPr>
          <w:rFonts w:ascii="Century Gothic" w:hAnsi="Century Gothic" w:cs="Times New Roman"/>
          <w:b/>
          <w:bCs/>
          <w:color w:val="454545"/>
          <w:lang w:val="fr-FR"/>
        </w:rPr>
        <w:t> </w:t>
      </w:r>
      <w:r w:rsidRPr="00844623">
        <w:rPr>
          <w:rFonts w:ascii="Century Gothic" w:hAnsi="Century Gothic" w:cs="Times New Roman"/>
          <w:color w:val="454545"/>
          <w:lang w:val="fr-FR"/>
        </w:rPr>
        <w:t xml:space="preserve">Les candidates devront soumettre par courriel un essai en français, portant sur un aspect de la culture française (histoire, art, cinéma, sociologie, science politique). Cet essai peut être un devoir écrit dans le cadre d’un cours de culture. Il peut aussi être un chapitre extrait d’un mémoire de “350” ou de “360 /370”. Il peut également être un essai rédigé tout spécialement pour ce prix. Longueur approximative des </w:t>
      </w:r>
      <w:proofErr w:type="gramStart"/>
      <w:r w:rsidRPr="00844623">
        <w:rPr>
          <w:rFonts w:ascii="Century Gothic" w:hAnsi="Century Gothic" w:cs="Times New Roman"/>
          <w:color w:val="454545"/>
          <w:lang w:val="fr-FR"/>
        </w:rPr>
        <w:t>manuscrits:</w:t>
      </w:r>
      <w:proofErr w:type="gramEnd"/>
      <w:r w:rsidRPr="00844623">
        <w:rPr>
          <w:rFonts w:ascii="Century Gothic" w:hAnsi="Century Gothic" w:cs="Times New Roman"/>
          <w:color w:val="454545"/>
          <w:lang w:val="fr-FR"/>
        </w:rPr>
        <w:t xml:space="preserve"> 12 à 15 pages à double intervalle.</w:t>
      </w:r>
    </w:p>
    <w:p w14:paraId="30DBC542"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color w:val="454545"/>
        </w:rPr>
      </w:pPr>
      <w:r w:rsidRPr="00844623">
        <w:rPr>
          <w:rFonts w:ascii="Century Gothic" w:hAnsi="Century Gothic" w:cs="Times New Roman"/>
          <w:color w:val="454545"/>
          <w:lang w:val="fr-FR"/>
        </w:rPr>
        <w:t>Les manuscrits ne doivent porter aucun nom d’auteur.</w:t>
      </w:r>
    </w:p>
    <w:p w14:paraId="7A2B3BEE"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rPr>
      </w:pPr>
      <w:r w:rsidRPr="00844623">
        <w:rPr>
          <w:rFonts w:ascii="Century Gothic" w:hAnsi="Century Gothic" w:cs="Times New Roman"/>
          <w:color w:val="454545"/>
        </w:rPr>
        <w:t xml:space="preserve">Deux prix </w:t>
      </w:r>
      <w:proofErr w:type="spellStart"/>
      <w:r w:rsidRPr="00844623">
        <w:rPr>
          <w:rFonts w:ascii="Century Gothic" w:hAnsi="Century Gothic" w:cs="Times New Roman"/>
          <w:color w:val="454545"/>
        </w:rPr>
        <w:t>peuvent</w:t>
      </w:r>
      <w:proofErr w:type="spellEnd"/>
      <w:r w:rsidRPr="00844623">
        <w:rPr>
          <w:rFonts w:ascii="Century Gothic" w:hAnsi="Century Gothic" w:cs="Times New Roman"/>
          <w:color w:val="454545"/>
        </w:rPr>
        <w:t xml:space="preserve"> </w:t>
      </w:r>
      <w:proofErr w:type="spellStart"/>
      <w:r w:rsidRPr="00844623">
        <w:rPr>
          <w:rFonts w:ascii="Century Gothic" w:hAnsi="Century Gothic" w:cs="Times New Roman"/>
          <w:color w:val="454545"/>
        </w:rPr>
        <w:t>être</w:t>
      </w:r>
      <w:proofErr w:type="spellEnd"/>
      <w:r w:rsidRPr="00844623">
        <w:rPr>
          <w:rFonts w:ascii="Century Gothic" w:hAnsi="Century Gothic" w:cs="Times New Roman"/>
          <w:color w:val="454545"/>
        </w:rPr>
        <w:t xml:space="preserve"> </w:t>
      </w:r>
      <w:proofErr w:type="spellStart"/>
      <w:r w:rsidRPr="00844623">
        <w:rPr>
          <w:rFonts w:ascii="Century Gothic" w:hAnsi="Century Gothic" w:cs="Times New Roman"/>
          <w:color w:val="454545"/>
        </w:rPr>
        <w:t>décernés</w:t>
      </w:r>
      <w:proofErr w:type="spellEnd"/>
      <w:r w:rsidRPr="00844623">
        <w:rPr>
          <w:rFonts w:ascii="Century Gothic" w:hAnsi="Century Gothic" w:cs="Times New Roman"/>
          <w:color w:val="454545"/>
        </w:rPr>
        <w:t>.</w:t>
      </w:r>
    </w:p>
    <w:p w14:paraId="67A71A30" w14:textId="277C1E3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Century Gothic" w:hAnsi="Century Gothic" w:cs="Times New Roman"/>
          <w:b/>
          <w:bCs/>
          <w:color w:val="454545"/>
          <w:lang w:val="fr-FR"/>
        </w:rPr>
      </w:pPr>
      <w:r w:rsidRPr="00844623">
        <w:rPr>
          <w:rFonts w:ascii="Century Gothic" w:hAnsi="Century Gothic" w:cs="Times New Roman"/>
          <w:color w:val="454545"/>
          <w:lang w:val="fr-FR"/>
        </w:rPr>
        <w:t> </w:t>
      </w:r>
      <w:r w:rsidRPr="00844623">
        <w:rPr>
          <w:rFonts w:ascii="Century Gothic" w:hAnsi="Century Gothic" w:cs="Times New Roman"/>
          <w:b/>
          <w:bCs/>
          <w:color w:val="454545"/>
          <w:lang w:val="fr-FR"/>
        </w:rPr>
        <w:t xml:space="preserve">Procédure et </w:t>
      </w:r>
      <w:proofErr w:type="gramStart"/>
      <w:r w:rsidRPr="00844623">
        <w:rPr>
          <w:rFonts w:ascii="Century Gothic" w:hAnsi="Century Gothic" w:cs="Times New Roman"/>
          <w:b/>
          <w:bCs/>
          <w:color w:val="454545"/>
          <w:lang w:val="fr-FR"/>
        </w:rPr>
        <w:t>Dates:</w:t>
      </w:r>
      <w:proofErr w:type="gramEnd"/>
      <w:r w:rsidRPr="00844623">
        <w:rPr>
          <w:rFonts w:ascii="Century Gothic" w:hAnsi="Century Gothic" w:cs="Times New Roman"/>
          <w:b/>
          <w:bCs/>
          <w:color w:val="454545"/>
          <w:lang w:val="fr-FR"/>
        </w:rPr>
        <w:t> </w:t>
      </w:r>
      <w:r w:rsidRPr="00844623">
        <w:rPr>
          <w:rFonts w:ascii="Century Gothic" w:hAnsi="Century Gothic" w:cs="Times New Roman"/>
          <w:color w:val="454545"/>
          <w:lang w:val="fr-FR"/>
        </w:rPr>
        <w:t>Chaque candidate devra remettre son travail par courriel à </w:t>
      </w:r>
      <w:r w:rsidRPr="00844623">
        <w:rPr>
          <w:rFonts w:ascii="Century Gothic" w:hAnsi="Century Gothic" w:cs="Times New Roman"/>
          <w:b/>
          <w:bCs/>
          <w:color w:val="454545"/>
          <w:lang w:val="fr-FR"/>
        </w:rPr>
        <w:t>Madame Sarah Allahverdi (</w:t>
      </w:r>
      <w:r w:rsidRPr="00844623">
        <w:rPr>
          <w:rFonts w:ascii="Century Gothic" w:hAnsi="Century Gothic" w:cs="Times New Roman"/>
          <w:b/>
          <w:bCs/>
          <w:color w:val="002776"/>
          <w:lang w:val="fr-FR"/>
        </w:rPr>
        <w:t>sallahve@wellesley.edu</w:t>
      </w:r>
      <w:r w:rsidRPr="00844623">
        <w:rPr>
          <w:rFonts w:ascii="Century Gothic" w:hAnsi="Century Gothic" w:cs="Times New Roman"/>
          <w:b/>
          <w:bCs/>
          <w:color w:val="454545"/>
          <w:lang w:val="fr-FR"/>
        </w:rPr>
        <w:t>, Green Hall 228A</w:t>
      </w:r>
      <w:r w:rsidRPr="00844623">
        <w:rPr>
          <w:rFonts w:ascii="Century Gothic" w:hAnsi="Century Gothic" w:cs="Times New Roman"/>
          <w:color w:val="454545"/>
          <w:lang w:val="fr-FR"/>
        </w:rPr>
        <w:t>) </w:t>
      </w:r>
      <w:r w:rsidRPr="00844623">
        <w:rPr>
          <w:rFonts w:ascii="Century Gothic" w:hAnsi="Century Gothic" w:cs="Times New Roman"/>
          <w:b/>
          <w:bCs/>
          <w:color w:val="454545"/>
        </w:rPr>
        <w:t xml:space="preserve">entre </w:t>
      </w:r>
      <w:r w:rsidRPr="00184279">
        <w:rPr>
          <w:rFonts w:ascii="Century Gothic" w:hAnsi="Century Gothic" w:cs="Times New Roman"/>
          <w:b/>
          <w:bCs/>
          <w:color w:val="454545"/>
        </w:rPr>
        <w:t xml:space="preserve">le </w:t>
      </w:r>
      <w:proofErr w:type="spellStart"/>
      <w:r w:rsidRPr="00184279">
        <w:rPr>
          <w:rFonts w:ascii="Century Gothic" w:hAnsi="Century Gothic" w:cs="Times New Roman"/>
          <w:b/>
          <w:bCs/>
          <w:color w:val="454545"/>
        </w:rPr>
        <w:t>lundi</w:t>
      </w:r>
      <w:proofErr w:type="spellEnd"/>
      <w:r w:rsidRPr="00184279">
        <w:rPr>
          <w:rFonts w:ascii="Century Gothic" w:hAnsi="Century Gothic" w:cs="Times New Roman"/>
          <w:b/>
          <w:bCs/>
          <w:color w:val="454545"/>
        </w:rPr>
        <w:t xml:space="preserve"> </w:t>
      </w:r>
      <w:r w:rsidR="00184279" w:rsidRPr="00184279">
        <w:rPr>
          <w:rFonts w:ascii="Century Gothic" w:hAnsi="Century Gothic" w:cs="Times New Roman"/>
          <w:b/>
          <w:bCs/>
          <w:color w:val="454545"/>
        </w:rPr>
        <w:t>12</w:t>
      </w:r>
      <w:r w:rsidR="009B5F9D" w:rsidRPr="00184279">
        <w:rPr>
          <w:rFonts w:ascii="Century Gothic" w:hAnsi="Century Gothic" w:cs="Times New Roman"/>
          <w:b/>
          <w:bCs/>
          <w:color w:val="454545"/>
        </w:rPr>
        <w:t xml:space="preserve"> </w:t>
      </w:r>
      <w:proofErr w:type="spellStart"/>
      <w:r w:rsidR="00184279" w:rsidRPr="00184279">
        <w:rPr>
          <w:rFonts w:ascii="Century Gothic" w:hAnsi="Century Gothic" w:cs="Times New Roman"/>
          <w:b/>
          <w:bCs/>
          <w:color w:val="454545"/>
        </w:rPr>
        <w:t>avril</w:t>
      </w:r>
      <w:proofErr w:type="spellEnd"/>
      <w:r w:rsidR="009B5F9D" w:rsidRPr="00184279">
        <w:rPr>
          <w:rFonts w:ascii="Century Gothic" w:hAnsi="Century Gothic" w:cs="Times New Roman"/>
          <w:b/>
          <w:bCs/>
          <w:color w:val="454545"/>
        </w:rPr>
        <w:t xml:space="preserve"> </w:t>
      </w:r>
      <w:r w:rsidRPr="00184279">
        <w:rPr>
          <w:rFonts w:ascii="Century Gothic" w:hAnsi="Century Gothic" w:cs="Times New Roman"/>
          <w:b/>
          <w:bCs/>
          <w:color w:val="454545"/>
        </w:rPr>
        <w:t>et </w:t>
      </w:r>
      <w:r w:rsidRPr="00184279">
        <w:rPr>
          <w:rFonts w:ascii="Century Gothic" w:hAnsi="Century Gothic" w:cs="Times New Roman"/>
          <w:b/>
          <w:bCs/>
          <w:color w:val="454545"/>
          <w:lang w:val="fr-FR"/>
        </w:rPr>
        <w:t xml:space="preserve">le lundi </w:t>
      </w:r>
      <w:r w:rsidR="00184279" w:rsidRPr="00184279">
        <w:rPr>
          <w:rFonts w:ascii="Century Gothic" w:hAnsi="Century Gothic" w:cs="Times New Roman"/>
          <w:b/>
          <w:bCs/>
          <w:color w:val="454545"/>
          <w:lang w:val="fr-FR"/>
        </w:rPr>
        <w:t>19</w:t>
      </w:r>
      <w:r w:rsidRPr="00184279">
        <w:rPr>
          <w:rFonts w:ascii="Century Gothic" w:hAnsi="Century Gothic" w:cs="Times New Roman"/>
          <w:b/>
          <w:bCs/>
          <w:color w:val="454545"/>
          <w:lang w:val="fr-FR"/>
        </w:rPr>
        <w:t xml:space="preserve"> avril</w:t>
      </w:r>
      <w:r w:rsidRPr="00184279">
        <w:rPr>
          <w:rFonts w:ascii="Century Gothic" w:hAnsi="Century Gothic" w:cs="Times New Roman"/>
          <w:color w:val="454545"/>
          <w:lang w:val="fr-FR"/>
        </w:rPr>
        <w:t> (</w:t>
      </w:r>
      <w:r w:rsidRPr="00184279">
        <w:rPr>
          <w:rFonts w:ascii="Century Gothic" w:hAnsi="Century Gothic" w:cs="Times New Roman"/>
          <w:b/>
          <w:bCs/>
          <w:color w:val="454545"/>
          <w:lang w:val="fr-FR"/>
        </w:rPr>
        <w:t>avant 12h).</w:t>
      </w:r>
      <w:r w:rsidR="00F253DA" w:rsidRPr="00844623">
        <w:rPr>
          <w:rFonts w:ascii="Century Gothic" w:hAnsi="Century Gothic" w:cs="Times New Roman"/>
          <w:b/>
          <w:bCs/>
          <w:color w:val="454545"/>
          <w:lang w:val="fr-FR"/>
        </w:rPr>
        <w:t xml:space="preserve"> </w:t>
      </w:r>
    </w:p>
    <w:p w14:paraId="5F0C74A3" w14:textId="77777777" w:rsidR="00F253DA" w:rsidRDefault="00F253DA"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Swiss7221BT" w:hAnsi="Swiss7221BT" w:cs="Times New Roman"/>
          <w:b/>
          <w:bCs/>
          <w:color w:val="454545"/>
          <w:sz w:val="23"/>
          <w:szCs w:val="23"/>
          <w:lang w:val="fr-FR"/>
        </w:rPr>
      </w:pPr>
    </w:p>
    <w:p w14:paraId="5F5240F6" w14:textId="71931194" w:rsidR="00F253DA" w:rsidRDefault="00F253DA">
      <w:pPr>
        <w:rPr>
          <w:rFonts w:ascii="Swiss7221BT" w:hAnsi="Swiss7221BT" w:cs="Times New Roman"/>
          <w:b/>
          <w:bCs/>
          <w:color w:val="454545"/>
          <w:sz w:val="23"/>
          <w:szCs w:val="23"/>
          <w:lang w:val="fr-FR"/>
        </w:rPr>
      </w:pPr>
      <w:r>
        <w:rPr>
          <w:rFonts w:ascii="Swiss7221BT" w:hAnsi="Swiss7221BT" w:cs="Times New Roman"/>
          <w:b/>
          <w:bCs/>
          <w:color w:val="454545"/>
          <w:sz w:val="23"/>
          <w:szCs w:val="23"/>
          <w:lang w:val="fr-FR"/>
        </w:rPr>
        <w:br w:type="page"/>
      </w:r>
    </w:p>
    <w:p w14:paraId="32165067" w14:textId="77777777" w:rsidR="00F253DA" w:rsidRPr="00F253DA" w:rsidRDefault="00F253DA"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line="330" w:lineRule="atLeast"/>
        <w:rPr>
          <w:rFonts w:ascii="Swiss7221BT" w:hAnsi="Swiss7221BT" w:cs="Times New Roman"/>
          <w:color w:val="454545"/>
          <w:sz w:val="23"/>
          <w:szCs w:val="23"/>
        </w:rPr>
      </w:pPr>
    </w:p>
    <w:p w14:paraId="36E599C6" w14:textId="77777777" w:rsidR="00405B7A" w:rsidRDefault="00405B7A" w:rsidP="00405B7A"/>
    <w:p w14:paraId="214918F9" w14:textId="77777777" w:rsidR="00405B7A" w:rsidRDefault="00405B7A" w:rsidP="00405B7A">
      <w:pPr>
        <w:pStyle w:val="Heading2"/>
      </w:pPr>
      <w:r>
        <w:rPr>
          <w:sz w:val="28"/>
          <w:szCs w:val="28"/>
        </w:rPr>
        <w:t xml:space="preserve"> The Dorothy Dennis Prize</w:t>
      </w:r>
    </w:p>
    <w:p w14:paraId="0C4FCC58" w14:textId="77777777" w:rsidR="00405B7A" w:rsidRDefault="00405B7A" w:rsidP="00405B7A"/>
    <w:p w14:paraId="5E8CFAC5"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lang w:val="fr-FR"/>
        </w:rPr>
      </w:pPr>
      <w:r w:rsidRPr="00844623">
        <w:rPr>
          <w:rFonts w:ascii="Century Gothic" w:hAnsi="Century Gothic" w:cs="Times New Roman"/>
          <w:b/>
          <w:bCs/>
          <w:color w:val="454545"/>
          <w:lang w:val="fr-FR"/>
        </w:rPr>
        <w:t xml:space="preserve">Candidates </w:t>
      </w:r>
      <w:proofErr w:type="gramStart"/>
      <w:r w:rsidRPr="00844623">
        <w:rPr>
          <w:rFonts w:ascii="Century Gothic" w:hAnsi="Century Gothic" w:cs="Times New Roman"/>
          <w:b/>
          <w:bCs/>
          <w:color w:val="454545"/>
          <w:lang w:val="fr-FR"/>
        </w:rPr>
        <w:t>éligibles:</w:t>
      </w:r>
      <w:proofErr w:type="gramEnd"/>
      <w:r w:rsidRPr="00844623">
        <w:rPr>
          <w:rFonts w:ascii="Century Gothic" w:hAnsi="Century Gothic" w:cs="Times New Roman"/>
          <w:color w:val="454545"/>
          <w:lang w:val="fr-FR"/>
        </w:rPr>
        <w:t xml:space="preserve"> Juniors de Wellesley </w:t>
      </w:r>
      <w:proofErr w:type="spellStart"/>
      <w:r w:rsidRPr="00844623">
        <w:rPr>
          <w:rFonts w:ascii="Century Gothic" w:hAnsi="Century Gothic" w:cs="Times New Roman"/>
          <w:color w:val="454545"/>
          <w:lang w:val="fr-FR"/>
        </w:rPr>
        <w:t>College</w:t>
      </w:r>
      <w:proofErr w:type="spellEnd"/>
      <w:r w:rsidRPr="00844623">
        <w:rPr>
          <w:rFonts w:ascii="Century Gothic" w:hAnsi="Century Gothic" w:cs="Times New Roman"/>
          <w:color w:val="454545"/>
          <w:lang w:val="fr-FR"/>
        </w:rPr>
        <w:t xml:space="preserve">, de </w:t>
      </w:r>
      <w:proofErr w:type="spellStart"/>
      <w:r w:rsidRPr="00844623">
        <w:rPr>
          <w:rFonts w:ascii="Century Gothic" w:hAnsi="Century Gothic" w:cs="Times New Roman"/>
          <w:color w:val="454545"/>
          <w:lang w:val="fr-FR"/>
        </w:rPr>
        <w:t>préference</w:t>
      </w:r>
      <w:proofErr w:type="spellEnd"/>
      <w:r w:rsidRPr="00844623">
        <w:rPr>
          <w:rFonts w:ascii="Century Gothic" w:hAnsi="Century Gothic" w:cs="Times New Roman"/>
          <w:color w:val="454545"/>
          <w:lang w:val="fr-FR"/>
        </w:rPr>
        <w:t xml:space="preserve"> spécialistes de français, passant l'année scolaire entière en France dans le cadre du programme de Wellesley. Les candidates doivent apporter la preuve d'un fort intérêt pour l'histoire et la civilisation française ainsi que d'un réel souci de perfectionnement dans la maîtrise de la langue française.</w:t>
      </w:r>
    </w:p>
    <w:p w14:paraId="617D2F9B" w14:textId="77777777"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lang w:val="fr-FR"/>
        </w:rPr>
      </w:pPr>
      <w:proofErr w:type="gramStart"/>
      <w:r w:rsidRPr="00844623">
        <w:rPr>
          <w:rFonts w:ascii="Century Gothic" w:hAnsi="Century Gothic" w:cs="Times New Roman"/>
          <w:b/>
          <w:bCs/>
          <w:color w:val="454545"/>
          <w:lang w:val="fr-FR"/>
        </w:rPr>
        <w:t>Conditions:</w:t>
      </w:r>
      <w:proofErr w:type="gramEnd"/>
      <w:r w:rsidRPr="00844623">
        <w:rPr>
          <w:rFonts w:ascii="Century Gothic" w:hAnsi="Century Gothic" w:cs="Times New Roman"/>
          <w:b/>
          <w:bCs/>
          <w:color w:val="454545"/>
          <w:lang w:val="fr-FR"/>
        </w:rPr>
        <w:t> </w:t>
      </w:r>
      <w:r w:rsidRPr="00844623">
        <w:rPr>
          <w:rFonts w:ascii="Century Gothic" w:hAnsi="Century Gothic" w:cs="Times New Roman"/>
          <w:color w:val="454545"/>
          <w:lang w:val="fr-FR"/>
        </w:rPr>
        <w:t>Le but du prix est de permettre à la lauréate d'enrichir sa découverte de la France grâce à une expérience culturelle marquante: par exemple, une visite d'une journée dans une région du pays qu'il ne lui serait pas possible autrement d'explorer, l'expérience d’un spectacle, ou d'une exposition en français.</w:t>
      </w:r>
    </w:p>
    <w:p w14:paraId="1A98378F" w14:textId="163585D8" w:rsidR="00C713E8" w:rsidRPr="00844623"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lang w:val="fr-FR"/>
        </w:rPr>
      </w:pPr>
      <w:r w:rsidRPr="00844623">
        <w:rPr>
          <w:rFonts w:ascii="Century Gothic" w:hAnsi="Century Gothic" w:cs="Times New Roman"/>
          <w:b/>
          <w:bCs/>
          <w:color w:val="454545"/>
          <w:lang w:val="fr-FR"/>
        </w:rPr>
        <w:t xml:space="preserve">Procédures et </w:t>
      </w:r>
      <w:proofErr w:type="gramStart"/>
      <w:r w:rsidRPr="00844623">
        <w:rPr>
          <w:rFonts w:ascii="Century Gothic" w:hAnsi="Century Gothic" w:cs="Times New Roman"/>
          <w:b/>
          <w:bCs/>
          <w:color w:val="454545"/>
          <w:lang w:val="fr-FR"/>
        </w:rPr>
        <w:t>Dates:</w:t>
      </w:r>
      <w:proofErr w:type="gramEnd"/>
      <w:r w:rsidRPr="00844623">
        <w:rPr>
          <w:rFonts w:ascii="Century Gothic" w:hAnsi="Century Gothic" w:cs="Times New Roman"/>
          <w:b/>
          <w:bCs/>
          <w:color w:val="454545"/>
          <w:lang w:val="fr-FR"/>
        </w:rPr>
        <w:t> </w:t>
      </w:r>
      <w:r w:rsidRPr="00844623">
        <w:rPr>
          <w:rFonts w:ascii="Century Gothic" w:hAnsi="Century Gothic" w:cs="Times New Roman"/>
          <w:color w:val="454545"/>
          <w:lang w:val="fr-FR"/>
        </w:rPr>
        <w:t>Au cours du premier semestre les candidates devront soumettre un projet précis. Le prix est accordé de façon à être utilisé durant le second semestre. Les demandes doivent être envoyées par courrier électronique à </w:t>
      </w:r>
      <w:r w:rsidRPr="00844623">
        <w:rPr>
          <w:rFonts w:ascii="Century Gothic" w:hAnsi="Century Gothic" w:cs="Times New Roman"/>
          <w:b/>
          <w:bCs/>
          <w:color w:val="454545"/>
          <w:lang w:val="fr-FR"/>
        </w:rPr>
        <w:t>Madame Sarah Allahverdi (sallahve@wellesley.edu, Green Hall 228A</w:t>
      </w:r>
      <w:r w:rsidRPr="00844623">
        <w:rPr>
          <w:rFonts w:ascii="Century Gothic" w:hAnsi="Century Gothic" w:cs="Times New Roman"/>
          <w:color w:val="454545"/>
          <w:lang w:val="fr-FR"/>
        </w:rPr>
        <w:t xml:space="preserve">) </w:t>
      </w:r>
      <w:r w:rsidRPr="00184279">
        <w:rPr>
          <w:rFonts w:ascii="Century Gothic" w:hAnsi="Century Gothic" w:cs="Times New Roman"/>
          <w:color w:val="454545"/>
          <w:lang w:val="fr-FR"/>
        </w:rPr>
        <w:t>avant </w:t>
      </w:r>
      <w:r w:rsidRPr="00184279">
        <w:rPr>
          <w:rFonts w:ascii="Century Gothic" w:hAnsi="Century Gothic" w:cs="Times New Roman"/>
          <w:b/>
          <w:bCs/>
          <w:color w:val="454545"/>
          <w:lang w:val="fr-FR"/>
        </w:rPr>
        <w:t>le 2</w:t>
      </w:r>
      <w:r w:rsidR="00184279" w:rsidRPr="00184279">
        <w:rPr>
          <w:rFonts w:ascii="Century Gothic" w:hAnsi="Century Gothic" w:cs="Times New Roman"/>
          <w:b/>
          <w:bCs/>
          <w:color w:val="454545"/>
          <w:lang w:val="fr-FR"/>
        </w:rPr>
        <w:t>6</w:t>
      </w:r>
      <w:r w:rsidRPr="00184279">
        <w:rPr>
          <w:rFonts w:ascii="Century Gothic" w:hAnsi="Century Gothic" w:cs="Times New Roman"/>
          <w:b/>
          <w:bCs/>
          <w:color w:val="454545"/>
          <w:lang w:val="fr-FR"/>
        </w:rPr>
        <w:t xml:space="preserve"> novembre</w:t>
      </w:r>
      <w:r w:rsidRPr="00844623">
        <w:rPr>
          <w:rFonts w:ascii="Century Gothic" w:hAnsi="Century Gothic" w:cs="Times New Roman"/>
          <w:color w:val="454545"/>
          <w:lang w:val="fr-FR"/>
        </w:rPr>
        <w:t>.</w:t>
      </w:r>
    </w:p>
    <w:p w14:paraId="4B0223A1" w14:textId="77777777" w:rsidR="00405B7A" w:rsidRDefault="00405B7A" w:rsidP="00405B7A"/>
    <w:p w14:paraId="1A9F3088" w14:textId="77777777" w:rsidR="003A3D88" w:rsidRDefault="003A3D88" w:rsidP="00405B7A"/>
    <w:p w14:paraId="68159E81" w14:textId="77777777" w:rsidR="003A3D88" w:rsidRDefault="003A3D88" w:rsidP="00405B7A"/>
    <w:p w14:paraId="2C1DB1C7" w14:textId="77777777" w:rsidR="00405B7A" w:rsidRDefault="00405B7A" w:rsidP="00405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270" w:hanging="360"/>
        <w:rPr>
          <w:rFonts w:ascii="Times" w:eastAsia="Times" w:hAnsi="Times" w:cs="Times"/>
          <w:sz w:val="22"/>
          <w:szCs w:val="22"/>
        </w:rPr>
      </w:pPr>
    </w:p>
    <w:p w14:paraId="0A39F46A" w14:textId="69075638" w:rsidR="00405B7A" w:rsidRDefault="00405B7A" w:rsidP="00847DCB">
      <w:pPr>
        <w:jc w:val="center"/>
        <w:rPr>
          <w:rFonts w:ascii="Times" w:eastAsia="Times" w:hAnsi="Times" w:cs="Times"/>
          <w:sz w:val="22"/>
          <w:szCs w:val="22"/>
        </w:rPr>
      </w:pPr>
      <w:r>
        <w:br w:type="page"/>
      </w:r>
    </w:p>
    <w:p w14:paraId="6C62472B" w14:textId="77777777" w:rsidR="00405B7A" w:rsidRDefault="00405B7A" w:rsidP="00405B7A">
      <w:pPr>
        <w:pStyle w:val="Title"/>
        <w:rPr>
          <w:sz w:val="52"/>
          <w:szCs w:val="52"/>
        </w:rPr>
      </w:pPr>
      <w:r>
        <w:rPr>
          <w:sz w:val="52"/>
          <w:szCs w:val="52"/>
        </w:rPr>
        <w:lastRenderedPageBreak/>
        <w:t>Nathalie Buchet Fellowship</w:t>
      </w:r>
    </w:p>
    <w:p w14:paraId="11513376" w14:textId="77777777" w:rsidR="00405B7A" w:rsidRDefault="00405B7A" w:rsidP="00405B7A">
      <w:pPr>
        <w:pStyle w:val="Heading3"/>
      </w:pPr>
      <w:r>
        <w:t>For Preliminary Thesis Work in the French Department</w:t>
      </w:r>
    </w:p>
    <w:p w14:paraId="6DE53E52" w14:textId="77777777" w:rsidR="00C713E8" w:rsidRPr="00184279"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rPr>
      </w:pPr>
      <w:r w:rsidRPr="00184279">
        <w:rPr>
          <w:rFonts w:ascii="Century Gothic" w:hAnsi="Century Gothic" w:cs="Times New Roman"/>
          <w:color w:val="454545"/>
        </w:rPr>
        <w:t>The Nathalie Buchet Fellowship supports an excellent student with strong initiative and the ability to work both independently and under close supervision. The ideal candidate will have displayed in her classes: a strong command of the French language; the ability to read critically, analyze closely, identify and obtain secondary texts, and understand basic theoretical or technical language as appropriate to her chosen area; as well as consistent capacity to respect deadlines and deliver under pressure. The award, in the amount of $1,000, is to support research, travel, procuring of books, films or other material in the summer between the student’s junior and senior year. It is intended for a student who will work actively on her thesis preparation in the summer and whose advisor is willing to participate in it. Receipt of this award does not affect eligibility for other thesis awards.</w:t>
      </w:r>
    </w:p>
    <w:p w14:paraId="0E94D41E" w14:textId="7E4B0E5C" w:rsidR="00C713E8" w:rsidRPr="00184279"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rPr>
      </w:pPr>
      <w:r w:rsidRPr="00184279">
        <w:rPr>
          <w:rFonts w:ascii="Century Gothic" w:hAnsi="Century Gothic" w:cs="Times New Roman"/>
          <w:b/>
          <w:bCs/>
          <w:color w:val="454545"/>
        </w:rPr>
        <w:t>1. Deadline</w:t>
      </w:r>
      <w:r w:rsidR="00FE5C07" w:rsidRPr="00184279">
        <w:rPr>
          <w:rFonts w:ascii="Century Gothic" w:hAnsi="Century Gothic" w:cs="Times New Roman"/>
          <w:b/>
          <w:bCs/>
          <w:color w:val="454545"/>
        </w:rPr>
        <w:t>:</w:t>
      </w:r>
      <w:r w:rsidR="00DE31F3" w:rsidRPr="00184279">
        <w:rPr>
          <w:rFonts w:ascii="Century Gothic" w:hAnsi="Century Gothic" w:cs="Times New Roman"/>
          <w:b/>
          <w:bCs/>
          <w:color w:val="454545"/>
        </w:rPr>
        <w:t xml:space="preserve">  </w:t>
      </w:r>
      <w:r w:rsidRPr="00184279">
        <w:rPr>
          <w:rFonts w:ascii="Century Gothic" w:hAnsi="Century Gothic" w:cs="Times New Roman"/>
          <w:color w:val="454545"/>
        </w:rPr>
        <w:t>April 30th of student’s junior year.</w:t>
      </w:r>
    </w:p>
    <w:p w14:paraId="7E9A2DFB" w14:textId="1C599B7C" w:rsidR="00C713E8" w:rsidRPr="00184279"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rPr>
      </w:pPr>
      <w:r w:rsidRPr="00184279">
        <w:rPr>
          <w:rFonts w:ascii="Century Gothic" w:hAnsi="Century Gothic" w:cs="Times New Roman"/>
          <w:b/>
          <w:bCs/>
          <w:color w:val="454545"/>
        </w:rPr>
        <w:t>2. Eligibility</w:t>
      </w:r>
      <w:r w:rsidR="00FE5C07" w:rsidRPr="00184279">
        <w:rPr>
          <w:rFonts w:ascii="Century Gothic" w:hAnsi="Century Gothic" w:cs="Times New Roman"/>
          <w:b/>
          <w:bCs/>
          <w:color w:val="454545"/>
        </w:rPr>
        <w:t xml:space="preserve">: </w:t>
      </w:r>
      <w:r w:rsidRPr="00184279">
        <w:rPr>
          <w:rFonts w:ascii="Century Gothic" w:hAnsi="Century Gothic" w:cs="Times New Roman"/>
          <w:color w:val="454545"/>
        </w:rPr>
        <w:t xml:space="preserve">Declared French/French cultural studies majors nominated by prospective advisors (French dept. faculty) at the end of their junior year are eligible for the award. Strong candidates, those who have taken a variety of classes in the French </w:t>
      </w:r>
      <w:r w:rsidR="00E20CBB">
        <w:rPr>
          <w:rFonts w:ascii="Century Gothic" w:hAnsi="Century Gothic" w:cs="Times New Roman"/>
          <w:color w:val="454545"/>
        </w:rPr>
        <w:t xml:space="preserve">and Francophone Studies </w:t>
      </w:r>
      <w:r w:rsidRPr="00184279">
        <w:rPr>
          <w:rFonts w:ascii="Century Gothic" w:hAnsi="Century Gothic" w:cs="Times New Roman"/>
          <w:color w:val="454545"/>
        </w:rPr>
        <w:t>department and who have already discussed in detail with their advisor the thesis that they intend to write in their senior year, are eligible to be nominated for the Nathalie Buchet Fellowship by their professor. Before nominating the student, the advisor will seek support from at least two other members of the department who have also had this student in their classes or in registered independent work for credit. Completing an independent study (FR350) does not satisfy the terms of the award.</w:t>
      </w:r>
    </w:p>
    <w:p w14:paraId="7BE2E107" w14:textId="6E6DF38B" w:rsidR="00C713E8" w:rsidRPr="00184279"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rPr>
      </w:pPr>
      <w:r w:rsidRPr="00184279">
        <w:rPr>
          <w:rFonts w:ascii="Century Gothic" w:hAnsi="Century Gothic" w:cs="Times New Roman"/>
          <w:b/>
          <w:bCs/>
          <w:color w:val="454545"/>
        </w:rPr>
        <w:t>3. Application</w:t>
      </w:r>
      <w:r w:rsidR="00FE5C07" w:rsidRPr="00184279">
        <w:rPr>
          <w:rFonts w:ascii="Century Gothic" w:hAnsi="Century Gothic" w:cs="Times New Roman"/>
          <w:b/>
          <w:bCs/>
          <w:color w:val="454545"/>
        </w:rPr>
        <w:t xml:space="preserve">: </w:t>
      </w:r>
      <w:r w:rsidRPr="00184279">
        <w:rPr>
          <w:rFonts w:ascii="Century Gothic" w:hAnsi="Century Gothic" w:cs="Times New Roman"/>
          <w:color w:val="454545"/>
        </w:rPr>
        <w:t>The student should submit a short proposal in French (about 2 pages) to her professor based on their conversations. It is understood that this proposal will be representative of the student’s own work under the guidance of her advisor.</w:t>
      </w:r>
    </w:p>
    <w:p w14:paraId="49DFCAA5" w14:textId="6AE34A52" w:rsidR="00C713E8" w:rsidRPr="00184279"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rPr>
      </w:pPr>
      <w:r w:rsidRPr="00184279">
        <w:rPr>
          <w:rFonts w:ascii="Century Gothic" w:hAnsi="Century Gothic" w:cs="Times New Roman"/>
          <w:b/>
          <w:bCs/>
          <w:color w:val="454545"/>
        </w:rPr>
        <w:t>4. Calendar</w:t>
      </w:r>
      <w:r w:rsidR="00FE5C07" w:rsidRPr="00184279">
        <w:rPr>
          <w:rFonts w:ascii="Century Gothic" w:hAnsi="Century Gothic" w:cs="Times New Roman"/>
          <w:b/>
          <w:bCs/>
          <w:color w:val="454545"/>
        </w:rPr>
        <w:t xml:space="preserve">: </w:t>
      </w:r>
      <w:r w:rsidRPr="00184279">
        <w:rPr>
          <w:rFonts w:ascii="Century Gothic" w:hAnsi="Century Gothic" w:cs="Times New Roman"/>
          <w:color w:val="454545"/>
        </w:rPr>
        <w:t>Advisors will circulate the proposal (</w:t>
      </w:r>
      <w:r w:rsidRPr="00184279">
        <w:rPr>
          <w:rFonts w:ascii="Century Gothic" w:hAnsi="Century Gothic" w:cs="Times New Roman"/>
          <w:b/>
          <w:bCs/>
          <w:color w:val="454545"/>
        </w:rPr>
        <w:t>April 30th deadline)</w:t>
      </w:r>
      <w:r w:rsidRPr="00184279">
        <w:rPr>
          <w:rFonts w:ascii="Century Gothic" w:hAnsi="Century Gothic" w:cs="Times New Roman"/>
          <w:color w:val="454545"/>
        </w:rPr>
        <w:t xml:space="preserve"> on behalf of the student along with the positive recommendations of at least two other members of the French department. The prize committee for the department will choose the winner. The chair of the French </w:t>
      </w:r>
      <w:r w:rsidR="00E20CBB">
        <w:rPr>
          <w:rFonts w:ascii="Century Gothic" w:hAnsi="Century Gothic" w:cs="Times New Roman"/>
          <w:color w:val="454545"/>
        </w:rPr>
        <w:t xml:space="preserve">and Francophone Studies </w:t>
      </w:r>
      <w:r w:rsidRPr="00184279">
        <w:rPr>
          <w:rFonts w:ascii="Century Gothic" w:hAnsi="Century Gothic" w:cs="Times New Roman"/>
          <w:color w:val="454545"/>
        </w:rPr>
        <w:t>Department will announce the award to the student and advisor, who is responsible for contacting the student and going over the student’s summer research plans. The student is then expected to contact the department chair by May 30th to make arrangements for payment of the award. The student should report to her advisor as arranged between them and carry out promptly any changes to the plans that were agreed upon. The advisor is expected to respond to the student and maintain communication at reasonable intervals over the summer.</w:t>
      </w:r>
    </w:p>
    <w:p w14:paraId="296DF495" w14:textId="565C1E5B" w:rsidR="00C713E8" w:rsidRPr="00184279" w:rsidRDefault="00C713E8" w:rsidP="00C713E8">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330" w:lineRule="atLeast"/>
        <w:rPr>
          <w:rFonts w:ascii="Century Gothic" w:hAnsi="Century Gothic" w:cs="Times New Roman"/>
          <w:color w:val="454545"/>
        </w:rPr>
      </w:pPr>
      <w:r w:rsidRPr="00184279">
        <w:rPr>
          <w:rFonts w:ascii="Century Gothic" w:hAnsi="Century Gothic" w:cs="Times New Roman"/>
          <w:b/>
          <w:bCs/>
          <w:color w:val="454545"/>
        </w:rPr>
        <w:lastRenderedPageBreak/>
        <w:t>5. Report and Expenses</w:t>
      </w:r>
      <w:r w:rsidR="00FE5C07" w:rsidRPr="00184279">
        <w:rPr>
          <w:rFonts w:ascii="Century Gothic" w:hAnsi="Century Gothic" w:cs="Times New Roman"/>
          <w:b/>
          <w:bCs/>
          <w:color w:val="454545"/>
        </w:rPr>
        <w:t xml:space="preserve">: </w:t>
      </w:r>
      <w:r w:rsidRPr="00184279">
        <w:rPr>
          <w:rFonts w:ascii="Century Gothic" w:hAnsi="Century Gothic" w:cs="Times New Roman"/>
          <w:color w:val="454545"/>
        </w:rPr>
        <w:t xml:space="preserve">The entire amount received by the student should be spent by early September of the fall term of her senior year. By the end of the first week of classes in the fall of her senior year, the student must submit to her advisor a written report outlining the work that she completed. Any amount that is undocumented and/or unspent by this time reverts to the department. The student must submit original receipts documenting all expenditures supported by the award to the department </w:t>
      </w:r>
      <w:r w:rsidR="00DE31F3" w:rsidRPr="00184279">
        <w:rPr>
          <w:rFonts w:ascii="Century Gothic" w:hAnsi="Century Gothic" w:cs="Times New Roman"/>
          <w:color w:val="454545"/>
        </w:rPr>
        <w:t xml:space="preserve">academic administrator. </w:t>
      </w:r>
    </w:p>
    <w:p w14:paraId="299EC56D" w14:textId="77777777" w:rsidR="00405B7A" w:rsidRDefault="00405B7A" w:rsidP="00405B7A">
      <w:pPr>
        <w:rPr>
          <w:rFonts w:ascii="Times" w:eastAsia="Times" w:hAnsi="Times" w:cs="Times"/>
          <w:sz w:val="22"/>
          <w:szCs w:val="22"/>
        </w:rPr>
      </w:pPr>
      <w:r>
        <w:br w:type="page"/>
      </w:r>
    </w:p>
    <w:p w14:paraId="4B08B2CD" w14:textId="77777777" w:rsidR="00405B7A" w:rsidRDefault="00405B7A" w:rsidP="00405B7A">
      <w:pPr>
        <w:pStyle w:val="Title"/>
        <w:spacing w:after="0"/>
        <w:rPr>
          <w:sz w:val="52"/>
          <w:szCs w:val="52"/>
        </w:rPr>
      </w:pPr>
      <w:r>
        <w:rPr>
          <w:sz w:val="52"/>
          <w:szCs w:val="52"/>
        </w:rPr>
        <w:lastRenderedPageBreak/>
        <w:t>The Michèle Respaut</w:t>
      </w:r>
    </w:p>
    <w:p w14:paraId="27C031E6" w14:textId="77777777" w:rsidR="00405B7A" w:rsidRDefault="00405B7A" w:rsidP="00405B7A">
      <w:pPr>
        <w:pStyle w:val="Title"/>
        <w:rPr>
          <w:sz w:val="52"/>
          <w:szCs w:val="52"/>
        </w:rPr>
      </w:pPr>
      <w:r>
        <w:rPr>
          <w:sz w:val="52"/>
          <w:szCs w:val="52"/>
        </w:rPr>
        <w:t>French House Fellows Program</w:t>
      </w:r>
    </w:p>
    <w:p w14:paraId="5439F110" w14:textId="77777777" w:rsidR="0004765C" w:rsidRPr="006A2583" w:rsidRDefault="0004765C" w:rsidP="006A2583">
      <w:pPr>
        <w:pStyle w:val="Normal1"/>
        <w:spacing w:line="276" w:lineRule="auto"/>
        <w:rPr>
          <w:rFonts w:ascii="Century Gothic" w:hAnsi="Century Gothic"/>
          <w:b/>
        </w:rPr>
      </w:pPr>
      <w:r w:rsidRPr="006A2583">
        <w:rPr>
          <w:rFonts w:ascii="Century Gothic" w:hAnsi="Century Gothic"/>
          <w:b/>
        </w:rPr>
        <w:t>Description du programme</w:t>
      </w:r>
    </w:p>
    <w:p w14:paraId="52D00C85" w14:textId="5D298319" w:rsidR="00FE5C07" w:rsidRPr="006A2583" w:rsidRDefault="00184279" w:rsidP="006A2583">
      <w:pPr>
        <w:pStyle w:val="Normal1"/>
        <w:spacing w:line="276" w:lineRule="auto"/>
        <w:rPr>
          <w:rFonts w:ascii="Century Gothic" w:hAnsi="Century Gothic"/>
          <w:color w:val="auto"/>
          <w:sz w:val="21"/>
          <w:szCs w:val="21"/>
        </w:rPr>
      </w:pPr>
      <w:r w:rsidRPr="006A2583">
        <w:rPr>
          <w:rFonts w:ascii="Century Gothic" w:hAnsi="Century Gothic"/>
          <w:color w:val="auto"/>
          <w:sz w:val="21"/>
          <w:szCs w:val="21"/>
        </w:rPr>
        <w:t>Le programme</w:t>
      </w:r>
      <w:r w:rsidR="00DE31F3" w:rsidRPr="006A2583">
        <w:rPr>
          <w:rFonts w:ascii="Century Gothic" w:hAnsi="Century Gothic"/>
          <w:color w:val="auto"/>
          <w:sz w:val="21"/>
          <w:szCs w:val="21"/>
        </w:rPr>
        <w:t xml:space="preserve"> MRFHF permet aux étudiantes intéressées de se familiariser avec la culture et la politique de la France et des pays francophones en faisant des stages dans des bureaux du gouvernement, dans des groupes d’intérêt public, dans des organismes médiatiques, dans des groupes ou entreprises privés et des institutions culturelles et de recherche.  Le stage, qui dure un maximum de huit semaines, doit se dérouler en France ou dans un pays francophone pendant l’été. Un comité comprenant des membres du département de français feront une sélection parmi les dossiers présentés. Les étudiantes sélectionnées reçoivent une bourse qui leur permet de subvenir à leurs besoins et une autre somme d’argent pour couvrir leur frais de logement. A leur retour, et après avoir consulté le responsable de la MRFHF, elles devront présenter ce stage lors de la conférence Tanner, à Wellesley </w:t>
      </w:r>
      <w:proofErr w:type="spellStart"/>
      <w:r w:rsidR="00DE31F3" w:rsidRPr="006A2583">
        <w:rPr>
          <w:rFonts w:ascii="Century Gothic" w:hAnsi="Century Gothic"/>
          <w:color w:val="auto"/>
          <w:sz w:val="21"/>
          <w:szCs w:val="21"/>
        </w:rPr>
        <w:t>College</w:t>
      </w:r>
      <w:proofErr w:type="spellEnd"/>
      <w:r w:rsidR="00DE31F3" w:rsidRPr="006A2583">
        <w:rPr>
          <w:rFonts w:ascii="Century Gothic" w:hAnsi="Century Gothic"/>
          <w:color w:val="auto"/>
          <w:sz w:val="21"/>
          <w:szCs w:val="21"/>
        </w:rPr>
        <w:t>.</w:t>
      </w:r>
      <w:r w:rsidR="00FE5C07" w:rsidRPr="006A2583">
        <w:rPr>
          <w:rFonts w:ascii="Century Gothic" w:hAnsi="Century Gothic"/>
          <w:color w:val="auto"/>
          <w:sz w:val="21"/>
          <w:szCs w:val="21"/>
        </w:rPr>
        <w:t xml:space="preserve"> </w:t>
      </w:r>
    </w:p>
    <w:p w14:paraId="54BD3A77" w14:textId="77777777" w:rsidR="00FE5C07" w:rsidRPr="006A2583" w:rsidRDefault="00FE5C07" w:rsidP="006A2583">
      <w:pPr>
        <w:pStyle w:val="Normal1"/>
        <w:spacing w:line="276" w:lineRule="auto"/>
        <w:rPr>
          <w:color w:val="auto"/>
          <w:sz w:val="20"/>
          <w:szCs w:val="20"/>
        </w:rPr>
      </w:pPr>
    </w:p>
    <w:p w14:paraId="18EC4072" w14:textId="3CF9C311" w:rsidR="00DE31F3" w:rsidRPr="006A2583" w:rsidRDefault="00FE5C07" w:rsidP="006A2583">
      <w:pPr>
        <w:pStyle w:val="Normal1"/>
        <w:spacing w:line="276" w:lineRule="auto"/>
        <w:rPr>
          <w:rFonts w:ascii="Century Gothic" w:hAnsi="Century Gothic"/>
          <w:color w:val="auto"/>
        </w:rPr>
      </w:pPr>
      <w:r w:rsidRPr="006A2583">
        <w:rPr>
          <w:rFonts w:ascii="Century Gothic" w:hAnsi="Century Gothic"/>
          <w:b/>
          <w:bCs/>
          <w:color w:val="auto"/>
          <w:sz w:val="20"/>
          <w:szCs w:val="20"/>
        </w:rPr>
        <w:t>D</w:t>
      </w:r>
      <w:r w:rsidR="00DE31F3" w:rsidRPr="006A2583">
        <w:rPr>
          <w:rFonts w:ascii="Century Gothic" w:hAnsi="Century Gothic"/>
          <w:b/>
          <w:bCs/>
          <w:color w:val="auto"/>
        </w:rPr>
        <w:t>emande d’inscription</w:t>
      </w:r>
    </w:p>
    <w:p w14:paraId="0AD7F336" w14:textId="77777777" w:rsidR="0036798E" w:rsidRPr="006A2583" w:rsidRDefault="0036798E" w:rsidP="006A2583">
      <w:pPr>
        <w:pBdr>
          <w:top w:val="none" w:sz="0" w:space="0" w:color="auto"/>
          <w:left w:val="none" w:sz="0" w:space="0" w:color="auto"/>
          <w:bottom w:val="none" w:sz="0" w:space="0" w:color="auto"/>
          <w:right w:val="none" w:sz="0" w:space="0" w:color="auto"/>
          <w:between w:val="none" w:sz="0" w:space="0" w:color="auto"/>
        </w:pBdr>
        <w:spacing w:line="276" w:lineRule="auto"/>
        <w:rPr>
          <w:rFonts w:ascii="Century Gothic" w:eastAsia="Times New Roman" w:hAnsi="Century Gothic" w:cs="Times New Roman"/>
          <w:color w:val="auto"/>
          <w:lang w:val="fr-FR"/>
        </w:rPr>
      </w:pPr>
      <w:r w:rsidRPr="006A2583">
        <w:rPr>
          <w:rFonts w:ascii="Century Gothic" w:eastAsia="Times New Roman" w:hAnsi="Century Gothic" w:cs="Times New Roman"/>
          <w:color w:val="auto"/>
          <w:shd w:val="clear" w:color="auto" w:fill="FFFFFF"/>
          <w:lang w:val="fr-FR"/>
        </w:rPr>
        <w:t>Les étudiantes qui participent au programme de Wellesley-in-Aix seront les candidates prioritaires. La priorité absolue sera donnée à celles qui restent toute l’année mais les étudiantes qui seront allées à Aix-en-Provence à l’automne ou au printemps sont aussi encouragées à soumettre leurs dossiers. Ensuite, les dossiers des étudiantes spécialistes de français résidant à la Maison Française seront considérés. Les spécialistes de français n’ayant pas participé au programme WIA et n’ayant pas résidé à la Maison Française pourront poser leurs candidatures. Enfin, une étudiante ayant suivi des cours dans le département pourra elle aussi poser sa candidature, mais elle ne sera considérée que dans les cas où le budget ne sera pas épuisé par les demandes des étudiantes de WIA.</w:t>
      </w:r>
    </w:p>
    <w:p w14:paraId="199A091B" w14:textId="77777777" w:rsidR="0036798E" w:rsidRPr="006A2583" w:rsidRDefault="0036798E" w:rsidP="00FE5C07">
      <w:pPr>
        <w:shd w:val="clear" w:color="auto" w:fill="FFFFFF"/>
        <w:rPr>
          <w:rFonts w:ascii="Century Gothic" w:eastAsia="Times New Roman" w:hAnsi="Century Gothic" w:cs="Times New Roman"/>
          <w:color w:val="auto"/>
          <w:lang w:val="fr-FR"/>
        </w:rPr>
      </w:pPr>
    </w:p>
    <w:p w14:paraId="58067457" w14:textId="04F1DB35" w:rsidR="00DE31F3" w:rsidRPr="006A2583" w:rsidRDefault="00DE31F3" w:rsidP="00FE5C07">
      <w:pPr>
        <w:shd w:val="clear" w:color="auto" w:fill="FFFFFF"/>
        <w:rPr>
          <w:rFonts w:ascii="Century Gothic" w:eastAsia="Times New Roman" w:hAnsi="Century Gothic" w:cs="Times New Roman"/>
          <w:color w:val="auto"/>
          <w:lang w:val="fr-FR"/>
        </w:rPr>
      </w:pPr>
      <w:r w:rsidRPr="006A2583">
        <w:rPr>
          <w:rFonts w:ascii="Century Gothic" w:eastAsia="Times New Roman" w:hAnsi="Century Gothic" w:cs="Times New Roman"/>
          <w:color w:val="auto"/>
          <w:lang w:val="fr-FR"/>
        </w:rPr>
        <w:t> </w:t>
      </w:r>
      <w:r w:rsidRPr="006A2583">
        <w:rPr>
          <w:rFonts w:ascii="Century Gothic" w:hAnsi="Century Gothic"/>
          <w:color w:val="auto"/>
          <w:lang w:val="fr-FR"/>
        </w:rPr>
        <w:t xml:space="preserve">Les postulantes doivent fournir le 10 avril les documents </w:t>
      </w:r>
      <w:r w:rsidR="00184279" w:rsidRPr="006A2583">
        <w:rPr>
          <w:rFonts w:ascii="Century Gothic" w:hAnsi="Century Gothic"/>
          <w:color w:val="auto"/>
          <w:lang w:val="fr-FR"/>
        </w:rPr>
        <w:t>suivants :</w:t>
      </w:r>
    </w:p>
    <w:p w14:paraId="0AAA0C18" w14:textId="3A386157" w:rsidR="00DE31F3" w:rsidRPr="006A2583" w:rsidRDefault="00DE31F3" w:rsidP="006A2583">
      <w:pPr>
        <w:pStyle w:val="NormalWeb"/>
        <w:numPr>
          <w:ilvl w:val="0"/>
          <w:numId w:val="26"/>
        </w:numPr>
        <w:shd w:val="clear" w:color="auto" w:fill="FFFFFF"/>
        <w:spacing w:before="0" w:beforeAutospacing="0" w:after="0" w:afterAutospacing="0" w:line="330" w:lineRule="atLeast"/>
        <w:ind w:left="450"/>
        <w:rPr>
          <w:rFonts w:ascii="Century Gothic" w:hAnsi="Century Gothic"/>
          <w:sz w:val="21"/>
          <w:szCs w:val="21"/>
          <w:lang w:val="fr-FR"/>
        </w:rPr>
      </w:pPr>
      <w:r w:rsidRPr="006A2583">
        <w:rPr>
          <w:rFonts w:ascii="Century Gothic" w:hAnsi="Century Gothic"/>
          <w:sz w:val="21"/>
          <w:szCs w:val="21"/>
          <w:lang w:val="fr-FR"/>
        </w:rPr>
        <w:t>Un CV mis à jour</w:t>
      </w:r>
    </w:p>
    <w:p w14:paraId="389EAA12" w14:textId="56DC66E2" w:rsidR="00DE31F3" w:rsidRPr="006A2583" w:rsidRDefault="00DE31F3" w:rsidP="006A2583">
      <w:pPr>
        <w:pStyle w:val="NormalWeb"/>
        <w:numPr>
          <w:ilvl w:val="0"/>
          <w:numId w:val="26"/>
        </w:numPr>
        <w:shd w:val="clear" w:color="auto" w:fill="FFFFFF"/>
        <w:spacing w:before="0" w:beforeAutospacing="0" w:after="0" w:afterAutospacing="0" w:line="330" w:lineRule="atLeast"/>
        <w:ind w:left="450"/>
        <w:rPr>
          <w:rFonts w:ascii="Century Gothic" w:hAnsi="Century Gothic"/>
          <w:sz w:val="21"/>
          <w:szCs w:val="21"/>
          <w:lang w:val="fr-FR"/>
        </w:rPr>
      </w:pPr>
      <w:r w:rsidRPr="006A2583">
        <w:rPr>
          <w:rFonts w:ascii="Century Gothic" w:hAnsi="Century Gothic"/>
          <w:sz w:val="21"/>
          <w:szCs w:val="21"/>
          <w:lang w:val="fr-FR"/>
        </w:rPr>
        <w:t xml:space="preserve">Le formulaire complété, un essai en français qui décrit le projet de stage, et les noms des deux personnes (un professeur du département de français plus un professeur d’un autre département ou un dirigeant de votre lieu de travail etc…) qui soumettront les </w:t>
      </w:r>
      <w:r w:rsidR="00184279" w:rsidRPr="006A2583">
        <w:rPr>
          <w:rFonts w:ascii="Century Gothic" w:hAnsi="Century Gothic"/>
          <w:sz w:val="21"/>
          <w:szCs w:val="21"/>
          <w:lang w:val="fr-FR"/>
        </w:rPr>
        <w:t>recommandations</w:t>
      </w:r>
      <w:r w:rsidRPr="006A2583">
        <w:rPr>
          <w:rFonts w:ascii="Century Gothic" w:hAnsi="Century Gothic"/>
          <w:sz w:val="21"/>
          <w:szCs w:val="21"/>
          <w:lang w:val="fr-FR"/>
        </w:rPr>
        <w:t>. </w:t>
      </w:r>
      <w:hyperlink r:id="rId29" w:history="1">
        <w:r w:rsidRPr="006A2583">
          <w:rPr>
            <w:rStyle w:val="Hyperlink"/>
            <w:rFonts w:ascii="Century Gothic" w:hAnsi="Century Gothic"/>
            <w:color w:val="auto"/>
            <w:sz w:val="21"/>
            <w:szCs w:val="21"/>
            <w:lang w:val="fr-FR"/>
          </w:rPr>
          <w:t>Cliquez ici pour télécharger le formulaire d'inscription.</w:t>
        </w:r>
      </w:hyperlink>
    </w:p>
    <w:p w14:paraId="39EF349A" w14:textId="01A8151D" w:rsidR="00DE31F3" w:rsidRPr="006A2583" w:rsidRDefault="00DE31F3" w:rsidP="006A2583">
      <w:pPr>
        <w:pStyle w:val="NormalWeb"/>
        <w:numPr>
          <w:ilvl w:val="0"/>
          <w:numId w:val="26"/>
        </w:numPr>
        <w:shd w:val="clear" w:color="auto" w:fill="FFFFFF"/>
        <w:spacing w:before="0" w:beforeAutospacing="0" w:after="0" w:afterAutospacing="0" w:line="330" w:lineRule="atLeast"/>
        <w:ind w:left="450"/>
        <w:rPr>
          <w:rFonts w:ascii="Century Gothic" w:hAnsi="Century Gothic"/>
          <w:sz w:val="21"/>
          <w:szCs w:val="21"/>
          <w:lang w:val="fr-FR"/>
        </w:rPr>
      </w:pPr>
      <w:r w:rsidRPr="006A2583">
        <w:rPr>
          <w:rFonts w:ascii="Century Gothic" w:hAnsi="Century Gothic"/>
          <w:sz w:val="21"/>
          <w:szCs w:val="21"/>
          <w:lang w:val="fr-FR"/>
        </w:rPr>
        <w:t>Un relevé de notes (si disponible, incluez également le relevé de note français du semestre d’automne)</w:t>
      </w:r>
    </w:p>
    <w:p w14:paraId="6F1DE01E" w14:textId="322E6C9B" w:rsidR="00FE5C07" w:rsidRDefault="00DE31F3" w:rsidP="006A2583">
      <w:pPr>
        <w:pStyle w:val="NormalWeb"/>
        <w:numPr>
          <w:ilvl w:val="0"/>
          <w:numId w:val="26"/>
        </w:numPr>
        <w:shd w:val="clear" w:color="auto" w:fill="FFFFFF"/>
        <w:spacing w:before="0" w:beforeAutospacing="0" w:after="0" w:afterAutospacing="0" w:line="330" w:lineRule="atLeast"/>
        <w:ind w:left="450"/>
        <w:rPr>
          <w:rFonts w:ascii="Century Gothic" w:hAnsi="Century Gothic"/>
          <w:sz w:val="21"/>
          <w:szCs w:val="21"/>
          <w:lang w:val="fr-FR"/>
        </w:rPr>
      </w:pPr>
      <w:r w:rsidRPr="006A2583">
        <w:rPr>
          <w:rFonts w:ascii="Century Gothic" w:hAnsi="Century Gothic"/>
          <w:sz w:val="21"/>
          <w:szCs w:val="21"/>
          <w:lang w:val="fr-FR"/>
        </w:rPr>
        <w:t>Une convention de stage de l'organisme employeur précisant les dates du stage ainsi que les fonctions de la stagiaire.</w:t>
      </w:r>
    </w:p>
    <w:p w14:paraId="3A095458" w14:textId="77777777" w:rsidR="006A2583" w:rsidRPr="006A2583" w:rsidRDefault="006A2583" w:rsidP="006A2583">
      <w:pPr>
        <w:pStyle w:val="NormalWeb"/>
        <w:shd w:val="clear" w:color="auto" w:fill="FFFFFF"/>
        <w:spacing w:before="0" w:beforeAutospacing="0" w:after="0" w:afterAutospacing="0" w:line="330" w:lineRule="atLeast"/>
        <w:rPr>
          <w:rFonts w:ascii="Century Gothic" w:hAnsi="Century Gothic"/>
          <w:sz w:val="21"/>
          <w:szCs w:val="21"/>
          <w:lang w:val="fr-FR"/>
        </w:rPr>
      </w:pPr>
    </w:p>
    <w:p w14:paraId="247CC5BF" w14:textId="77777777" w:rsidR="00DE31F3" w:rsidRPr="006A2583" w:rsidRDefault="00DE31F3" w:rsidP="00DE31F3">
      <w:pPr>
        <w:pStyle w:val="NormalWeb"/>
        <w:shd w:val="clear" w:color="auto" w:fill="FFFFFF"/>
        <w:spacing w:before="0" w:beforeAutospacing="0" w:after="150" w:afterAutospacing="0" w:line="330" w:lineRule="atLeast"/>
        <w:rPr>
          <w:rFonts w:ascii="Century Gothic" w:hAnsi="Century Gothic"/>
          <w:sz w:val="21"/>
          <w:szCs w:val="21"/>
          <w:lang w:val="fr-FR"/>
        </w:rPr>
      </w:pPr>
      <w:r w:rsidRPr="006A2583">
        <w:rPr>
          <w:rFonts w:ascii="Century Gothic" w:hAnsi="Century Gothic"/>
          <w:sz w:val="21"/>
          <w:szCs w:val="21"/>
          <w:lang w:val="fr-FR"/>
        </w:rPr>
        <w:t>Les étudiantes qui sont acceptées doivent soumettre une lettre de leurs parents ou de leurs gardiens qui prend connaissance de la participation de l’étudiante.</w:t>
      </w:r>
    </w:p>
    <w:p w14:paraId="1E0F37CD" w14:textId="25C783F2" w:rsidR="00184279" w:rsidRPr="00184279" w:rsidRDefault="00DE31F3" w:rsidP="00184279">
      <w:pPr>
        <w:rPr>
          <w:rFonts w:ascii="Times New Roman" w:eastAsia="Times New Roman" w:hAnsi="Times New Roman" w:cs="Times New Roman"/>
          <w:color w:val="auto"/>
          <w:sz w:val="24"/>
          <w:szCs w:val="24"/>
        </w:rPr>
      </w:pPr>
      <w:r w:rsidRPr="00DC7825">
        <w:rPr>
          <w:rFonts w:ascii="Century Gothic" w:hAnsi="Century Gothic"/>
          <w:lang w:val="fr-FR"/>
        </w:rPr>
        <w:t xml:space="preserve">La date limite pour effectuer la demande </w:t>
      </w:r>
      <w:r w:rsidR="00DC7825" w:rsidRPr="00DC7825">
        <w:rPr>
          <w:rFonts w:ascii="Century Gothic" w:hAnsi="Century Gothic"/>
          <w:lang w:val="fr-FR"/>
        </w:rPr>
        <w:t xml:space="preserve">est </w:t>
      </w:r>
      <w:proofErr w:type="spellStart"/>
      <w:r w:rsidR="00184279" w:rsidRPr="00DC7825">
        <w:rPr>
          <w:rFonts w:ascii="Century Gothic" w:eastAsia="Times New Roman" w:hAnsi="Century Gothic" w:cs="Arial"/>
          <w:color w:val="202124"/>
          <w:shd w:val="clear" w:color="auto" w:fill="F8F9FA"/>
        </w:rPr>
        <w:t>suspendu</w:t>
      </w:r>
      <w:r w:rsidR="00DC7825" w:rsidRPr="00DC7825">
        <w:rPr>
          <w:rFonts w:ascii="Century Gothic" w:eastAsia="Times New Roman" w:hAnsi="Century Gothic" w:cs="Arial"/>
          <w:color w:val="202124"/>
          <w:shd w:val="clear" w:color="auto" w:fill="F8F9FA"/>
        </w:rPr>
        <w:t>e</w:t>
      </w:r>
      <w:proofErr w:type="spellEnd"/>
      <w:r w:rsidR="00184279" w:rsidRPr="00DC7825">
        <w:rPr>
          <w:rFonts w:ascii="Century Gothic" w:eastAsia="Times New Roman" w:hAnsi="Century Gothic" w:cs="Arial"/>
          <w:color w:val="202124"/>
          <w:shd w:val="clear" w:color="auto" w:fill="F8F9FA"/>
        </w:rPr>
        <w:t xml:space="preserve"> </w:t>
      </w:r>
      <w:proofErr w:type="spellStart"/>
      <w:r w:rsidR="00184279" w:rsidRPr="00DC7825">
        <w:rPr>
          <w:rFonts w:ascii="Century Gothic" w:eastAsia="Times New Roman" w:hAnsi="Century Gothic" w:cs="Arial"/>
          <w:color w:val="202124"/>
          <w:shd w:val="clear" w:color="auto" w:fill="F8F9FA"/>
        </w:rPr>
        <w:t>en</w:t>
      </w:r>
      <w:proofErr w:type="spellEnd"/>
      <w:r w:rsidR="00184279" w:rsidRPr="00DC7825">
        <w:rPr>
          <w:rFonts w:ascii="Century Gothic" w:eastAsia="Times New Roman" w:hAnsi="Century Gothic" w:cs="Arial"/>
          <w:color w:val="202124"/>
          <w:shd w:val="clear" w:color="auto" w:fill="F8F9FA"/>
        </w:rPr>
        <w:t xml:space="preserve"> raison de la </w:t>
      </w:r>
      <w:proofErr w:type="spellStart"/>
      <w:r w:rsidR="00184279" w:rsidRPr="00DC7825">
        <w:rPr>
          <w:rFonts w:ascii="Century Gothic" w:eastAsia="Times New Roman" w:hAnsi="Century Gothic" w:cs="Arial"/>
          <w:color w:val="202124"/>
          <w:shd w:val="clear" w:color="auto" w:fill="F8F9FA"/>
        </w:rPr>
        <w:t>pandémie</w:t>
      </w:r>
      <w:proofErr w:type="spellEnd"/>
      <w:r w:rsidR="00184279" w:rsidRPr="00DC7825">
        <w:rPr>
          <w:rFonts w:ascii="Century Gothic" w:eastAsia="Times New Roman" w:hAnsi="Century Gothic" w:cs="Arial"/>
          <w:color w:val="202124"/>
          <w:shd w:val="clear" w:color="auto" w:fill="F8F9FA"/>
        </w:rPr>
        <w:t>.</w:t>
      </w:r>
    </w:p>
    <w:p w14:paraId="61BAEBF4" w14:textId="48DC6FF1" w:rsidR="00DE31F3" w:rsidRPr="006A2583" w:rsidRDefault="00DE31F3" w:rsidP="00DE31F3">
      <w:pPr>
        <w:pStyle w:val="NormalWeb"/>
        <w:shd w:val="clear" w:color="auto" w:fill="FFFFFF"/>
        <w:spacing w:before="0" w:beforeAutospacing="0" w:after="0" w:afterAutospacing="0" w:line="330" w:lineRule="atLeast"/>
        <w:rPr>
          <w:rFonts w:ascii="Century Gothic" w:hAnsi="Century Gothic"/>
          <w:sz w:val="21"/>
          <w:szCs w:val="21"/>
          <w:lang w:val="fr-FR"/>
        </w:rPr>
      </w:pPr>
    </w:p>
    <w:p w14:paraId="5AFAD8FD" w14:textId="77777777" w:rsidR="00DE31F3" w:rsidRPr="006A2583" w:rsidRDefault="00DE31F3" w:rsidP="00DE31F3">
      <w:pPr>
        <w:pStyle w:val="NormalWeb"/>
        <w:shd w:val="clear" w:color="auto" w:fill="FFFFFF"/>
        <w:spacing w:before="0" w:beforeAutospacing="0" w:after="0" w:afterAutospacing="0" w:line="330" w:lineRule="atLeast"/>
        <w:rPr>
          <w:rFonts w:ascii="Century Gothic" w:hAnsi="Century Gothic"/>
          <w:sz w:val="21"/>
          <w:szCs w:val="21"/>
          <w:lang w:val="fr-FR"/>
        </w:rPr>
      </w:pPr>
      <w:r w:rsidRPr="006A2583">
        <w:rPr>
          <w:rFonts w:ascii="Century Gothic" w:hAnsi="Century Gothic"/>
          <w:sz w:val="21"/>
          <w:szCs w:val="21"/>
          <w:lang w:val="fr-FR"/>
        </w:rPr>
        <w:t>La responsable informera les étudiantes de leur participation.</w:t>
      </w:r>
    </w:p>
    <w:p w14:paraId="64634A95" w14:textId="77777777" w:rsidR="00DE31F3" w:rsidRPr="006A2583" w:rsidRDefault="00DE31F3" w:rsidP="00DE31F3">
      <w:pPr>
        <w:pStyle w:val="NormalWeb"/>
        <w:shd w:val="clear" w:color="auto" w:fill="FFFFFF"/>
        <w:spacing w:before="0" w:beforeAutospacing="0" w:after="0" w:afterAutospacing="0" w:line="330" w:lineRule="atLeast"/>
        <w:rPr>
          <w:rFonts w:ascii="Century Gothic" w:hAnsi="Century Gothic"/>
          <w:sz w:val="21"/>
          <w:szCs w:val="21"/>
          <w:lang w:val="fr-FR"/>
        </w:rPr>
      </w:pPr>
      <w:r w:rsidRPr="006A2583">
        <w:rPr>
          <w:rFonts w:ascii="Century Gothic" w:hAnsi="Century Gothic"/>
          <w:sz w:val="21"/>
          <w:szCs w:val="21"/>
          <w:lang w:val="fr-FR"/>
        </w:rPr>
        <w:t>Les critères de sélection sont les suivants :</w:t>
      </w:r>
    </w:p>
    <w:p w14:paraId="50312CD1" w14:textId="6F537020" w:rsidR="00DE31F3" w:rsidRPr="006A2583" w:rsidRDefault="00DE31F3" w:rsidP="006A2583">
      <w:pPr>
        <w:pStyle w:val="NormalWeb"/>
        <w:numPr>
          <w:ilvl w:val="0"/>
          <w:numId w:val="27"/>
        </w:numPr>
        <w:shd w:val="clear" w:color="auto" w:fill="FFFFFF"/>
        <w:spacing w:before="0" w:beforeAutospacing="0" w:after="0" w:afterAutospacing="0" w:line="330" w:lineRule="atLeast"/>
        <w:ind w:left="360"/>
        <w:rPr>
          <w:rFonts w:ascii="Century Gothic" w:hAnsi="Century Gothic"/>
          <w:sz w:val="21"/>
          <w:szCs w:val="21"/>
          <w:lang w:val="fr-FR"/>
        </w:rPr>
      </w:pPr>
      <w:r w:rsidRPr="006A2583">
        <w:rPr>
          <w:rFonts w:ascii="Century Gothic" w:hAnsi="Century Gothic"/>
          <w:sz w:val="21"/>
          <w:szCs w:val="21"/>
          <w:lang w:val="fr-FR"/>
        </w:rPr>
        <w:t xml:space="preserve">Préparation de l’étudiante mise en évidence par les </w:t>
      </w:r>
      <w:proofErr w:type="gramStart"/>
      <w:r w:rsidRPr="006A2583">
        <w:rPr>
          <w:rFonts w:ascii="Century Gothic" w:hAnsi="Century Gothic"/>
          <w:sz w:val="21"/>
          <w:szCs w:val="21"/>
          <w:lang w:val="fr-FR"/>
        </w:rPr>
        <w:t>cours  suivis</w:t>
      </w:r>
      <w:proofErr w:type="gramEnd"/>
      <w:r w:rsidRPr="006A2583">
        <w:rPr>
          <w:rFonts w:ascii="Century Gothic" w:hAnsi="Century Gothic"/>
          <w:sz w:val="21"/>
          <w:szCs w:val="21"/>
          <w:lang w:val="fr-FR"/>
        </w:rPr>
        <w:t xml:space="preserve">, les </w:t>
      </w:r>
      <w:proofErr w:type="spellStart"/>
      <w:r w:rsidRPr="006A2583">
        <w:rPr>
          <w:rFonts w:ascii="Century Gothic" w:hAnsi="Century Gothic"/>
          <w:sz w:val="21"/>
          <w:szCs w:val="21"/>
          <w:lang w:val="fr-FR"/>
        </w:rPr>
        <w:t>emploies</w:t>
      </w:r>
      <w:proofErr w:type="spellEnd"/>
      <w:r w:rsidRPr="006A2583">
        <w:rPr>
          <w:rFonts w:ascii="Century Gothic" w:hAnsi="Century Gothic"/>
          <w:sz w:val="21"/>
          <w:szCs w:val="21"/>
          <w:lang w:val="fr-FR"/>
        </w:rPr>
        <w:t xml:space="preserve"> ou stages précédents, les voyages ou toute autre expérience.</w:t>
      </w:r>
    </w:p>
    <w:p w14:paraId="09911CFB" w14:textId="6F017A2D" w:rsidR="00DE31F3" w:rsidRPr="006A2583" w:rsidRDefault="00DE31F3" w:rsidP="006A2583">
      <w:pPr>
        <w:pStyle w:val="NormalWeb"/>
        <w:numPr>
          <w:ilvl w:val="0"/>
          <w:numId w:val="27"/>
        </w:numPr>
        <w:shd w:val="clear" w:color="auto" w:fill="FFFFFF"/>
        <w:spacing w:before="0" w:beforeAutospacing="0" w:after="0" w:afterAutospacing="0" w:line="330" w:lineRule="atLeast"/>
        <w:ind w:left="360"/>
        <w:rPr>
          <w:rFonts w:ascii="Century Gothic" w:hAnsi="Century Gothic"/>
          <w:sz w:val="21"/>
          <w:szCs w:val="21"/>
          <w:lang w:val="fr-FR"/>
        </w:rPr>
      </w:pPr>
      <w:r w:rsidRPr="006A2583">
        <w:rPr>
          <w:rFonts w:ascii="Century Gothic" w:hAnsi="Century Gothic"/>
          <w:sz w:val="21"/>
          <w:szCs w:val="21"/>
          <w:lang w:val="fr-FR"/>
        </w:rPr>
        <w:t>Esprit d’initiative, maturité, adaptabilité, et sens des responsabilités démontrés dans son essai et dans les lettres de recommandation.</w:t>
      </w:r>
    </w:p>
    <w:p w14:paraId="1F116E80" w14:textId="26B9089C" w:rsidR="00DE31F3" w:rsidRPr="006A2583" w:rsidRDefault="00DE31F3" w:rsidP="006A2583">
      <w:pPr>
        <w:pStyle w:val="NormalWeb"/>
        <w:numPr>
          <w:ilvl w:val="0"/>
          <w:numId w:val="27"/>
        </w:numPr>
        <w:shd w:val="clear" w:color="auto" w:fill="FFFFFF"/>
        <w:spacing w:before="0" w:beforeAutospacing="0" w:after="0" w:afterAutospacing="0" w:line="330" w:lineRule="atLeast"/>
        <w:ind w:left="360"/>
        <w:rPr>
          <w:rFonts w:ascii="Century Gothic" w:hAnsi="Century Gothic"/>
          <w:sz w:val="21"/>
          <w:szCs w:val="21"/>
          <w:lang w:val="fr-FR"/>
        </w:rPr>
      </w:pPr>
      <w:r w:rsidRPr="006A2583">
        <w:rPr>
          <w:rFonts w:ascii="Century Gothic" w:hAnsi="Century Gothic"/>
          <w:sz w:val="21"/>
          <w:szCs w:val="21"/>
          <w:lang w:val="fr-FR"/>
        </w:rPr>
        <w:t>Aptitude à s’épanouir intellectuellement grâce au projet de stage.</w:t>
      </w:r>
    </w:p>
    <w:p w14:paraId="270E1890" w14:textId="6278C910" w:rsidR="00FE5C07" w:rsidRPr="006A2583" w:rsidRDefault="00DE31F3" w:rsidP="00FE5C07">
      <w:pPr>
        <w:pStyle w:val="NormalWeb"/>
        <w:shd w:val="clear" w:color="auto" w:fill="FFFFFF"/>
        <w:spacing w:before="0" w:beforeAutospacing="0" w:after="150" w:afterAutospacing="0" w:line="330" w:lineRule="atLeast"/>
        <w:rPr>
          <w:rFonts w:ascii="Century Gothic" w:hAnsi="Century Gothic"/>
          <w:sz w:val="21"/>
          <w:szCs w:val="21"/>
          <w:lang w:val="fr-FR"/>
        </w:rPr>
      </w:pPr>
      <w:r w:rsidRPr="006A2583">
        <w:rPr>
          <w:rFonts w:ascii="Century Gothic" w:hAnsi="Century Gothic"/>
          <w:sz w:val="21"/>
          <w:szCs w:val="21"/>
          <w:lang w:val="fr-FR"/>
        </w:rPr>
        <w:t xml:space="preserve">Une fois acceptées dans le programme, les étudiantes doivent s’engager à se conformer aux responsabilités prévues par le code d’honneur du Wellesley </w:t>
      </w:r>
      <w:proofErr w:type="spellStart"/>
      <w:r w:rsidRPr="006A2583">
        <w:rPr>
          <w:rFonts w:ascii="Century Gothic" w:hAnsi="Century Gothic"/>
          <w:sz w:val="21"/>
          <w:szCs w:val="21"/>
          <w:lang w:val="fr-FR"/>
        </w:rPr>
        <w:t>College</w:t>
      </w:r>
      <w:proofErr w:type="spellEnd"/>
      <w:r w:rsidRPr="006A2583">
        <w:rPr>
          <w:rFonts w:ascii="Century Gothic" w:hAnsi="Century Gothic"/>
          <w:sz w:val="21"/>
          <w:szCs w:val="21"/>
          <w:lang w:val="fr-FR"/>
        </w:rPr>
        <w:t>.</w:t>
      </w:r>
      <w:r w:rsidR="00FE5C07" w:rsidRPr="006A2583">
        <w:rPr>
          <w:rFonts w:ascii="Century Gothic" w:hAnsi="Century Gothic"/>
          <w:sz w:val="21"/>
          <w:szCs w:val="21"/>
          <w:lang w:val="fr-FR"/>
        </w:rPr>
        <w:t xml:space="preserve"> </w:t>
      </w:r>
    </w:p>
    <w:p w14:paraId="08B3053C" w14:textId="2921B6E0" w:rsidR="00DE31F3" w:rsidRPr="006A2583" w:rsidRDefault="00FE5C07" w:rsidP="00FE5C07">
      <w:pPr>
        <w:pStyle w:val="NormalWeb"/>
        <w:shd w:val="clear" w:color="auto" w:fill="FFFFFF"/>
        <w:spacing w:before="0" w:beforeAutospacing="0" w:after="0" w:afterAutospacing="0" w:line="330" w:lineRule="atLeast"/>
        <w:rPr>
          <w:rFonts w:ascii="Century Gothic" w:hAnsi="Century Gothic"/>
          <w:sz w:val="21"/>
          <w:szCs w:val="21"/>
          <w:lang w:val="fr-FR"/>
        </w:rPr>
      </w:pPr>
      <w:r w:rsidRPr="006A2583">
        <w:rPr>
          <w:rFonts w:ascii="Century Gothic" w:hAnsi="Century Gothic"/>
          <w:b/>
          <w:bCs/>
          <w:sz w:val="21"/>
          <w:szCs w:val="21"/>
          <w:lang w:val="fr-FR"/>
        </w:rPr>
        <w:t>O</w:t>
      </w:r>
      <w:r w:rsidR="00DE31F3" w:rsidRPr="006A2583">
        <w:rPr>
          <w:rFonts w:ascii="Century Gothic" w:hAnsi="Century Gothic"/>
          <w:b/>
          <w:bCs/>
          <w:sz w:val="21"/>
          <w:szCs w:val="21"/>
          <w:lang w:val="fr-FR"/>
        </w:rPr>
        <w:t>rganisation du stage</w:t>
      </w:r>
    </w:p>
    <w:p w14:paraId="63A412EE" w14:textId="71944E3C" w:rsidR="00DE31F3" w:rsidRPr="006A2583" w:rsidRDefault="00DE31F3" w:rsidP="00DE31F3">
      <w:pPr>
        <w:pStyle w:val="NormalWeb"/>
        <w:shd w:val="clear" w:color="auto" w:fill="FFFFFF"/>
        <w:spacing w:before="0" w:beforeAutospacing="0" w:after="150" w:afterAutospacing="0" w:line="330" w:lineRule="atLeast"/>
        <w:rPr>
          <w:rFonts w:ascii="Century Gothic" w:hAnsi="Century Gothic"/>
          <w:sz w:val="21"/>
          <w:szCs w:val="21"/>
          <w:lang w:val="fr-FR"/>
        </w:rPr>
      </w:pPr>
      <w:r w:rsidRPr="006A2583">
        <w:rPr>
          <w:rFonts w:ascii="Century Gothic" w:hAnsi="Century Gothic"/>
          <w:sz w:val="21"/>
          <w:szCs w:val="21"/>
          <w:lang w:val="fr-FR"/>
        </w:rPr>
        <w:t xml:space="preserve">Les participantes au MRFHF, avec l’aide de la directrice de Wellesley-in- Aix ou du Campus </w:t>
      </w:r>
      <w:proofErr w:type="spellStart"/>
      <w:r w:rsidRPr="006A2583">
        <w:rPr>
          <w:rFonts w:ascii="Century Gothic" w:hAnsi="Century Gothic"/>
          <w:sz w:val="21"/>
          <w:szCs w:val="21"/>
          <w:lang w:val="fr-FR"/>
        </w:rPr>
        <w:t>Director</w:t>
      </w:r>
      <w:proofErr w:type="spellEnd"/>
      <w:r w:rsidRPr="006A2583">
        <w:rPr>
          <w:rFonts w:ascii="Century Gothic" w:hAnsi="Century Gothic"/>
          <w:sz w:val="21"/>
          <w:szCs w:val="21"/>
          <w:lang w:val="fr-FR"/>
        </w:rPr>
        <w:t xml:space="preserve"> (Prof. </w:t>
      </w:r>
      <w:proofErr w:type="spellStart"/>
      <w:r w:rsidRPr="006A2583">
        <w:rPr>
          <w:rFonts w:ascii="Century Gothic" w:hAnsi="Century Gothic"/>
          <w:sz w:val="21"/>
          <w:szCs w:val="21"/>
          <w:lang w:val="fr-FR"/>
        </w:rPr>
        <w:t>Bilis</w:t>
      </w:r>
      <w:proofErr w:type="spellEnd"/>
      <w:r w:rsidRPr="006A2583">
        <w:rPr>
          <w:rFonts w:ascii="Century Gothic" w:hAnsi="Century Gothic"/>
          <w:sz w:val="21"/>
          <w:szCs w:val="21"/>
          <w:lang w:val="fr-FR"/>
        </w:rPr>
        <w:t>) ont la responsabilité de trouver leurs stages et d’en faire la demande. Les fonds prévus seront versés aux étudiantes après confirmation de l’institution où l’étudiante fera son stage.</w:t>
      </w:r>
    </w:p>
    <w:p w14:paraId="28771425" w14:textId="77777777" w:rsidR="00DE31F3" w:rsidRPr="006A2583" w:rsidRDefault="00DE31F3" w:rsidP="00DE31F3">
      <w:pPr>
        <w:pStyle w:val="NormalWeb"/>
        <w:shd w:val="clear" w:color="auto" w:fill="FFFFFF"/>
        <w:spacing w:before="0" w:beforeAutospacing="0" w:after="0" w:afterAutospacing="0" w:line="330" w:lineRule="atLeast"/>
        <w:rPr>
          <w:rFonts w:ascii="Century Gothic" w:hAnsi="Century Gothic"/>
          <w:sz w:val="21"/>
          <w:szCs w:val="21"/>
          <w:lang w:val="fr-FR"/>
        </w:rPr>
      </w:pPr>
      <w:r w:rsidRPr="006A2583">
        <w:rPr>
          <w:rFonts w:ascii="Century Gothic" w:hAnsi="Century Gothic"/>
          <w:b/>
          <w:bCs/>
          <w:sz w:val="21"/>
          <w:szCs w:val="21"/>
          <w:lang w:val="fr-FR"/>
        </w:rPr>
        <w:t>Aspects financiers</w:t>
      </w:r>
    </w:p>
    <w:p w14:paraId="7B4CA78E" w14:textId="4F0F713D" w:rsidR="00DE31F3" w:rsidRPr="006A2583" w:rsidRDefault="00DE31F3" w:rsidP="006A2583">
      <w:pPr>
        <w:pStyle w:val="NormalWeb"/>
        <w:shd w:val="clear" w:color="auto" w:fill="FFFFFF"/>
        <w:spacing w:before="0" w:beforeAutospacing="0" w:after="0" w:afterAutospacing="0" w:line="330" w:lineRule="atLeast"/>
        <w:ind w:right="180"/>
        <w:rPr>
          <w:rFonts w:ascii="Century Gothic" w:hAnsi="Century Gothic"/>
          <w:sz w:val="21"/>
          <w:szCs w:val="21"/>
          <w:lang w:val="fr-FR"/>
        </w:rPr>
      </w:pPr>
      <w:r w:rsidRPr="006A2583">
        <w:rPr>
          <w:rFonts w:ascii="Century Gothic" w:hAnsi="Century Gothic"/>
          <w:sz w:val="21"/>
          <w:szCs w:val="21"/>
          <w:lang w:val="fr-FR"/>
        </w:rPr>
        <w:t>La somme de la bourse pourra varier selon la longueur du stage et en fonction du budget justifié par l’étudiante mais ne dépassera pas $5000. D’autres fonds peuvent être offerts selon la durée du séjour. Pour plus d’informations, veuillez contacter </w:t>
      </w:r>
      <w:r w:rsidRPr="006A2583">
        <w:rPr>
          <w:rFonts w:ascii="Century Gothic" w:hAnsi="Century Gothic"/>
          <w:b/>
          <w:bCs/>
          <w:sz w:val="21"/>
          <w:szCs w:val="21"/>
          <w:lang w:val="fr-FR"/>
        </w:rPr>
        <w:t>Professeur Hélène</w:t>
      </w:r>
      <w:r w:rsidR="006A2583" w:rsidRPr="006A2583">
        <w:rPr>
          <w:rFonts w:ascii="Century Gothic" w:hAnsi="Century Gothic"/>
          <w:b/>
          <w:bCs/>
          <w:sz w:val="21"/>
          <w:szCs w:val="21"/>
          <w:lang w:val="fr-FR"/>
        </w:rPr>
        <w:t xml:space="preserve"> </w:t>
      </w:r>
      <w:proofErr w:type="spellStart"/>
      <w:proofErr w:type="gramStart"/>
      <w:r w:rsidRPr="006A2583">
        <w:rPr>
          <w:rFonts w:ascii="Century Gothic" w:hAnsi="Century Gothic"/>
          <w:b/>
          <w:bCs/>
          <w:sz w:val="21"/>
          <w:szCs w:val="21"/>
          <w:lang w:val="fr-FR"/>
        </w:rPr>
        <w:t>Bilis</w:t>
      </w:r>
      <w:proofErr w:type="spellEnd"/>
      <w:r w:rsidR="006A2583" w:rsidRPr="006A2583">
        <w:rPr>
          <w:rFonts w:ascii="Century Gothic" w:hAnsi="Century Gothic"/>
          <w:b/>
          <w:bCs/>
          <w:sz w:val="21"/>
          <w:szCs w:val="21"/>
          <w:lang w:val="fr-FR"/>
        </w:rPr>
        <w:t xml:space="preserve">  </w:t>
      </w:r>
      <w:r w:rsidRPr="006A2583">
        <w:rPr>
          <w:rFonts w:ascii="Century Gothic" w:hAnsi="Century Gothic"/>
          <w:sz w:val="21"/>
          <w:szCs w:val="21"/>
          <w:lang w:val="fr-FR"/>
        </w:rPr>
        <w:t>(</w:t>
      </w:r>
      <w:proofErr w:type="gramEnd"/>
      <w:r w:rsidR="006A2583" w:rsidRPr="006A2583">
        <w:rPr>
          <w:rFonts w:ascii="Century Gothic" w:hAnsi="Century Gothic"/>
          <w:sz w:val="21"/>
          <w:szCs w:val="21"/>
          <w:lang w:val="fr-FR"/>
        </w:rPr>
        <w:t>hbilis@wellesley.edu</w:t>
      </w:r>
      <w:r w:rsidRPr="006A2583">
        <w:rPr>
          <w:rFonts w:ascii="Century Gothic" w:hAnsi="Century Gothic"/>
          <w:sz w:val="21"/>
          <w:szCs w:val="21"/>
          <w:lang w:val="fr-FR"/>
        </w:rPr>
        <w:t>)</w:t>
      </w:r>
      <w:r w:rsidR="00184279">
        <w:rPr>
          <w:rFonts w:ascii="Century Gothic" w:hAnsi="Century Gothic"/>
          <w:sz w:val="21"/>
          <w:szCs w:val="21"/>
          <w:lang w:val="fr-FR"/>
        </w:rPr>
        <w:t xml:space="preserve">, </w:t>
      </w:r>
      <w:r w:rsidRPr="006A2583">
        <w:rPr>
          <w:rFonts w:ascii="Century Gothic" w:hAnsi="Century Gothic"/>
          <w:sz w:val="21"/>
          <w:szCs w:val="21"/>
          <w:lang w:val="fr-FR"/>
        </w:rPr>
        <w:t>responsable de la bourse.</w:t>
      </w:r>
    </w:p>
    <w:p w14:paraId="67960AA8" w14:textId="6CF6D477" w:rsidR="00C713E8" w:rsidRDefault="00C713E8" w:rsidP="00C713E8">
      <w:pPr>
        <w:pStyle w:val="NormalWeb"/>
        <w:shd w:val="clear" w:color="auto" w:fill="FFFFFF"/>
        <w:spacing w:before="0" w:beforeAutospacing="0" w:after="0" w:afterAutospacing="0" w:line="330" w:lineRule="atLeast"/>
        <w:rPr>
          <w:rFonts w:ascii="Swiss721BT" w:hAnsi="Swiss721BT"/>
          <w:b/>
          <w:bCs/>
          <w:color w:val="454545"/>
          <w:sz w:val="23"/>
          <w:szCs w:val="23"/>
          <w:lang w:val="fr-FR"/>
        </w:rPr>
      </w:pPr>
    </w:p>
    <w:p w14:paraId="5441D696" w14:textId="77777777" w:rsidR="006A2583" w:rsidRPr="00C713E8" w:rsidRDefault="006A2583" w:rsidP="00C713E8">
      <w:pPr>
        <w:pStyle w:val="NormalWeb"/>
        <w:shd w:val="clear" w:color="auto" w:fill="FFFFFF"/>
        <w:spacing w:before="0" w:beforeAutospacing="0" w:after="0" w:afterAutospacing="0" w:line="330" w:lineRule="atLeast"/>
        <w:rPr>
          <w:rFonts w:ascii="Swiss721BT" w:hAnsi="Swiss721BT"/>
          <w:b/>
          <w:bCs/>
          <w:color w:val="454545"/>
          <w:sz w:val="23"/>
          <w:szCs w:val="23"/>
          <w:lang w:val="fr-FR"/>
        </w:rPr>
      </w:pPr>
    </w:p>
    <w:p w14:paraId="5D992D4A" w14:textId="77777777" w:rsidR="00C713E8" w:rsidRPr="006A2583" w:rsidRDefault="00C713E8" w:rsidP="00C713E8">
      <w:pPr>
        <w:pStyle w:val="NormalWeb"/>
        <w:shd w:val="clear" w:color="auto" w:fill="FFFFFF"/>
        <w:spacing w:before="0" w:beforeAutospacing="0" w:after="0" w:afterAutospacing="0" w:line="330" w:lineRule="atLeast"/>
        <w:jc w:val="center"/>
        <w:rPr>
          <w:rFonts w:ascii="Century Gothic" w:hAnsi="Century Gothic"/>
          <w:b/>
          <w:bCs/>
          <w:color w:val="454545"/>
          <w:lang w:val="fr-FR"/>
        </w:rPr>
      </w:pPr>
      <w:r w:rsidRPr="006A2583">
        <w:rPr>
          <w:rFonts w:ascii="Century Gothic" w:hAnsi="Century Gothic"/>
          <w:b/>
          <w:bCs/>
          <w:color w:val="454545"/>
          <w:lang w:val="fr-FR"/>
        </w:rPr>
        <w:t xml:space="preserve">Le programme Michèle </w:t>
      </w:r>
      <w:proofErr w:type="spellStart"/>
      <w:r w:rsidRPr="006A2583">
        <w:rPr>
          <w:rFonts w:ascii="Century Gothic" w:hAnsi="Century Gothic"/>
          <w:b/>
          <w:bCs/>
          <w:color w:val="454545"/>
          <w:lang w:val="fr-FR"/>
        </w:rPr>
        <w:t>Respaut</w:t>
      </w:r>
      <w:proofErr w:type="spellEnd"/>
      <w:r w:rsidRPr="006A2583">
        <w:rPr>
          <w:rFonts w:ascii="Century Gothic" w:hAnsi="Century Gothic"/>
          <w:b/>
          <w:bCs/>
          <w:color w:val="454545"/>
          <w:lang w:val="fr-FR"/>
        </w:rPr>
        <w:t xml:space="preserve"> French House </w:t>
      </w:r>
      <w:proofErr w:type="spellStart"/>
      <w:r w:rsidRPr="006A2583">
        <w:rPr>
          <w:rFonts w:ascii="Century Gothic" w:hAnsi="Century Gothic"/>
          <w:b/>
          <w:bCs/>
          <w:color w:val="454545"/>
          <w:lang w:val="fr-FR"/>
        </w:rPr>
        <w:t>Fellowship</w:t>
      </w:r>
      <w:proofErr w:type="spellEnd"/>
    </w:p>
    <w:p w14:paraId="06621EEA" w14:textId="486E8B12" w:rsidR="00C713E8" w:rsidRPr="006A2583" w:rsidRDefault="00C713E8" w:rsidP="00C713E8">
      <w:pPr>
        <w:pStyle w:val="NormalWeb"/>
        <w:shd w:val="clear" w:color="auto" w:fill="FFFFFF"/>
        <w:spacing w:before="0" w:beforeAutospacing="0" w:after="0" w:afterAutospacing="0" w:line="330" w:lineRule="atLeast"/>
        <w:jc w:val="center"/>
        <w:rPr>
          <w:rFonts w:ascii="Century Gothic" w:hAnsi="Century Gothic"/>
          <w:color w:val="454545"/>
        </w:rPr>
      </w:pPr>
      <w:r w:rsidRPr="006A2583">
        <w:rPr>
          <w:rFonts w:ascii="Century Gothic" w:hAnsi="Century Gothic"/>
          <w:b/>
          <w:bCs/>
          <w:color w:val="454545"/>
          <w:lang w:val="fr-FR"/>
        </w:rPr>
        <w:t xml:space="preserve"> </w:t>
      </w:r>
      <w:proofErr w:type="gramStart"/>
      <w:r w:rsidRPr="006A2583">
        <w:rPr>
          <w:rFonts w:ascii="Century Gothic" w:hAnsi="Century Gothic"/>
          <w:b/>
          <w:bCs/>
          <w:color w:val="454545"/>
          <w:lang w:val="fr-FR"/>
        </w:rPr>
        <w:t>est</w:t>
      </w:r>
      <w:proofErr w:type="gramEnd"/>
      <w:r w:rsidRPr="006A2583">
        <w:rPr>
          <w:rFonts w:ascii="Century Gothic" w:hAnsi="Century Gothic"/>
          <w:b/>
          <w:bCs/>
          <w:color w:val="454545"/>
          <w:lang w:val="fr-FR"/>
        </w:rPr>
        <w:t xml:space="preserve"> soutenu par le fond de la Maison</w:t>
      </w:r>
      <w:r w:rsidRPr="006A2583">
        <w:rPr>
          <w:rFonts w:ascii="Century Gothic" w:hAnsi="Century Gothic"/>
          <w:color w:val="454545"/>
        </w:rPr>
        <w:t xml:space="preserve"> </w:t>
      </w:r>
      <w:r w:rsidRPr="006A2583">
        <w:rPr>
          <w:rFonts w:ascii="Century Gothic" w:hAnsi="Century Gothic"/>
          <w:b/>
          <w:bCs/>
          <w:color w:val="454545"/>
          <w:lang w:val="fr-FR"/>
        </w:rPr>
        <w:t>Française.</w:t>
      </w:r>
    </w:p>
    <w:p w14:paraId="723D9867" w14:textId="49741BFA" w:rsidR="00F26438" w:rsidRPr="006A2583" w:rsidRDefault="00C713E8" w:rsidP="00C713E8">
      <w:pPr>
        <w:pStyle w:val="NormalWeb"/>
        <w:shd w:val="clear" w:color="auto" w:fill="FFFFFF"/>
        <w:spacing w:before="0" w:beforeAutospacing="0" w:after="0" w:afterAutospacing="0" w:line="330" w:lineRule="atLeast"/>
        <w:rPr>
          <w:rFonts w:ascii="Century Gothic" w:hAnsi="Century Gothic"/>
          <w:b/>
        </w:rPr>
      </w:pPr>
      <w:r w:rsidRPr="006A2583">
        <w:rPr>
          <w:rFonts w:ascii="Century Gothic" w:hAnsi="Century Gothic"/>
          <w:b/>
        </w:rPr>
        <w:t xml:space="preserve"> </w:t>
      </w:r>
    </w:p>
    <w:p w14:paraId="0CA44553" w14:textId="77777777" w:rsidR="00405B7A" w:rsidRPr="006A2583" w:rsidRDefault="00405B7A" w:rsidP="00405B7A">
      <w:pPr>
        <w:rPr>
          <w:rFonts w:ascii="Century Gothic" w:hAnsi="Century Gothic"/>
          <w:b/>
          <w:sz w:val="22"/>
          <w:szCs w:val="22"/>
        </w:rPr>
      </w:pPr>
    </w:p>
    <w:p w14:paraId="175C3F18" w14:textId="77777777" w:rsidR="006F6D25" w:rsidRDefault="006F6D25" w:rsidP="00FA7E6F">
      <w:pPr>
        <w:pBdr>
          <w:top w:val="none" w:sz="0" w:space="0" w:color="auto"/>
          <w:left w:val="none" w:sz="0" w:space="0" w:color="auto"/>
          <w:bottom w:val="none" w:sz="0" w:space="0" w:color="auto"/>
          <w:right w:val="none" w:sz="0" w:space="0" w:color="auto"/>
          <w:between w:val="none" w:sz="0" w:space="0" w:color="auto"/>
        </w:pBdr>
        <w:rPr>
          <w:rFonts w:ascii="Century Gothic" w:hAnsi="Century Gothic"/>
          <w:sz w:val="24"/>
          <w:szCs w:val="24"/>
        </w:rPr>
      </w:pPr>
    </w:p>
    <w:p w14:paraId="04DFF2A6" w14:textId="4DFF091E" w:rsidR="009B552A" w:rsidRDefault="009B552A">
      <w:pPr>
        <w:rPr>
          <w:rFonts w:ascii="Century Gothic" w:hAnsi="Century Gothic"/>
          <w:sz w:val="24"/>
          <w:szCs w:val="24"/>
        </w:rPr>
      </w:pPr>
      <w:r>
        <w:rPr>
          <w:rFonts w:ascii="Century Gothic" w:hAnsi="Century Gothic"/>
          <w:sz w:val="24"/>
          <w:szCs w:val="24"/>
        </w:rPr>
        <w:br w:type="page"/>
      </w:r>
    </w:p>
    <w:p w14:paraId="4C0D9319" w14:textId="77777777" w:rsidR="009B552A" w:rsidRDefault="009B552A" w:rsidP="006F6D25">
      <w:pPr>
        <w:pBdr>
          <w:top w:val="none" w:sz="0" w:space="0" w:color="auto"/>
          <w:left w:val="none" w:sz="0" w:space="0" w:color="auto"/>
          <w:bottom w:val="none" w:sz="0" w:space="0" w:color="auto"/>
          <w:right w:val="none" w:sz="0" w:space="0" w:color="auto"/>
          <w:between w:val="none" w:sz="0" w:space="0" w:color="auto"/>
        </w:pBdr>
        <w:jc w:val="center"/>
        <w:rPr>
          <w:rFonts w:ascii="Century Gothic" w:hAnsi="Century Gothic"/>
          <w:sz w:val="24"/>
          <w:szCs w:val="24"/>
        </w:rPr>
      </w:pPr>
    </w:p>
    <w:p w14:paraId="0BA3AF90" w14:textId="3FD0FFB2" w:rsidR="009B552A" w:rsidRDefault="009B552A" w:rsidP="006F6D25">
      <w:pPr>
        <w:pBdr>
          <w:top w:val="none" w:sz="0" w:space="0" w:color="auto"/>
          <w:left w:val="none" w:sz="0" w:space="0" w:color="auto"/>
          <w:bottom w:val="none" w:sz="0" w:space="0" w:color="auto"/>
          <w:right w:val="none" w:sz="0" w:space="0" w:color="auto"/>
          <w:between w:val="none" w:sz="0" w:space="0" w:color="auto"/>
        </w:pBdr>
        <w:jc w:val="center"/>
        <w:rPr>
          <w:rFonts w:ascii="Century Gothic" w:hAnsi="Century Gothic"/>
          <w:sz w:val="24"/>
          <w:szCs w:val="24"/>
        </w:rPr>
      </w:pPr>
      <w:r w:rsidRPr="00E20CBB">
        <w:rPr>
          <w:rFonts w:ascii="Century Gothic" w:hAnsi="Century Gothic"/>
          <w:color w:val="595959" w:themeColor="text1" w:themeTint="A6"/>
        </w:rPr>
        <w:t xml:space="preserve">The French </w:t>
      </w:r>
      <w:r w:rsidRPr="00E20CBB">
        <w:rPr>
          <w:rFonts w:ascii="Century Gothic" w:hAnsi="Century Gothic" w:cs="Times New Roman"/>
          <w:color w:val="595959" w:themeColor="text1" w:themeTint="A6"/>
        </w:rPr>
        <w:t xml:space="preserve">and Francophone Studies </w:t>
      </w:r>
      <w:r w:rsidRPr="00E20CBB">
        <w:rPr>
          <w:rFonts w:ascii="Century Gothic" w:hAnsi="Century Gothic"/>
          <w:color w:val="595959" w:themeColor="text1" w:themeTint="A6"/>
        </w:rPr>
        <w:t>Department invites you to follow us on social media and maintains the following policy:</w:t>
      </w:r>
    </w:p>
    <w:p w14:paraId="1B3EF948" w14:textId="59EDEE23" w:rsidR="009B552A" w:rsidRDefault="009B552A" w:rsidP="006F6D25">
      <w:pPr>
        <w:pBdr>
          <w:top w:val="none" w:sz="0" w:space="0" w:color="auto"/>
          <w:left w:val="none" w:sz="0" w:space="0" w:color="auto"/>
          <w:bottom w:val="none" w:sz="0" w:space="0" w:color="auto"/>
          <w:right w:val="none" w:sz="0" w:space="0" w:color="auto"/>
          <w:between w:val="none" w:sz="0" w:space="0" w:color="auto"/>
        </w:pBdr>
        <w:jc w:val="center"/>
        <w:rPr>
          <w:rFonts w:ascii="Century Gothic" w:hAnsi="Century Gothic"/>
          <w:sz w:val="24"/>
          <w:szCs w:val="24"/>
        </w:rPr>
      </w:pPr>
    </w:p>
    <w:p w14:paraId="17D58A49" w14:textId="7626D6A0" w:rsidR="009B552A" w:rsidRDefault="009B552A" w:rsidP="006F6D25">
      <w:pPr>
        <w:pBdr>
          <w:top w:val="none" w:sz="0" w:space="0" w:color="auto"/>
          <w:left w:val="none" w:sz="0" w:space="0" w:color="auto"/>
          <w:bottom w:val="none" w:sz="0" w:space="0" w:color="auto"/>
          <w:right w:val="none" w:sz="0" w:space="0" w:color="auto"/>
          <w:between w:val="none" w:sz="0" w:space="0" w:color="auto"/>
        </w:pBdr>
        <w:jc w:val="center"/>
        <w:rPr>
          <w:rFonts w:ascii="Century Gothic" w:hAnsi="Century Gothic"/>
          <w:sz w:val="24"/>
          <w:szCs w:val="24"/>
        </w:rPr>
      </w:pPr>
    </w:p>
    <w:p w14:paraId="773C065F" w14:textId="5D1F4AD2" w:rsidR="006F6D25" w:rsidRPr="006F6D25" w:rsidRDefault="006F6D25" w:rsidP="006F6D25">
      <w:pPr>
        <w:pBdr>
          <w:top w:val="none" w:sz="0" w:space="0" w:color="auto"/>
          <w:left w:val="none" w:sz="0" w:space="0" w:color="auto"/>
          <w:bottom w:val="none" w:sz="0" w:space="0" w:color="auto"/>
          <w:right w:val="none" w:sz="0" w:space="0" w:color="auto"/>
          <w:between w:val="none" w:sz="0" w:space="0" w:color="auto"/>
        </w:pBdr>
        <w:jc w:val="center"/>
        <w:rPr>
          <w:rFonts w:ascii="Century Gothic" w:hAnsi="Century Gothic"/>
          <w:smallCaps/>
          <w:sz w:val="32"/>
          <w:szCs w:val="32"/>
        </w:rPr>
      </w:pPr>
      <w:r>
        <w:rPr>
          <w:rFonts w:ascii="Century Gothic" w:hAnsi="Century Gothic"/>
          <w:noProof/>
        </w:rPr>
        <w:drawing>
          <wp:inline distT="0" distB="0" distL="0" distR="0" wp14:anchorId="74FDF64F" wp14:editId="51B65F43">
            <wp:extent cx="5857723" cy="7337237"/>
            <wp:effectExtent l="0" t="0" r="0" b="0"/>
            <wp:docPr id="7" name="Picture 7" descr="Macintosh HD:Users:sallahve:Desktop:social_media_policy_statement_on_civil_discour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llahve:Desktop:social_media_policy_statement_on_civil_discourse.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6890" cy="7398822"/>
                    </a:xfrm>
                    <a:prstGeom prst="rect">
                      <a:avLst/>
                    </a:prstGeom>
                    <a:noFill/>
                    <a:ln>
                      <a:noFill/>
                    </a:ln>
                  </pic:spPr>
                </pic:pic>
              </a:graphicData>
            </a:graphic>
          </wp:inline>
        </w:drawing>
      </w:r>
    </w:p>
    <w:sectPr w:rsidR="006F6D25" w:rsidRPr="006F6D25" w:rsidSect="00FD1565">
      <w:headerReference w:type="even" r:id="rId31"/>
      <w:headerReference w:type="default" r:id="rId32"/>
      <w:footerReference w:type="even" r:id="rId33"/>
      <w:footerReference w:type="default" r:id="rId34"/>
      <w:headerReference w:type="first" r:id="rId35"/>
      <w:footerReference w:type="first" r:id="rId36"/>
      <w:pgSz w:w="12240" w:h="15840"/>
      <w:pgMar w:top="1080" w:right="1260" w:bottom="1152" w:left="108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112D2" w14:textId="77777777" w:rsidR="00706ECF" w:rsidRDefault="00706ECF">
      <w:r>
        <w:separator/>
      </w:r>
    </w:p>
  </w:endnote>
  <w:endnote w:type="continuationSeparator" w:id="0">
    <w:p w14:paraId="17A7D3C3" w14:textId="77777777" w:rsidR="00706ECF" w:rsidRDefault="0070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stria">
    <w:altName w:val="Calibri"/>
    <w:panose1 w:val="020B0604020202020204"/>
    <w:charset w:val="00"/>
    <w:family w:val="auto"/>
    <w:pitch w:val="default"/>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Adobe Garamond Pro">
    <w:altName w:val="Times New Roman"/>
    <w:panose1 w:val="020B0604020202020204"/>
    <w:charset w:val="00"/>
    <w:family w:val="roman"/>
    <w:notTrueType/>
    <w:pitch w:val="variable"/>
    <w:sig w:usb0="800000AF" w:usb1="5000205B" w:usb2="00000000" w:usb3="00000000" w:csb0="0000009B" w:csb1="00000000"/>
  </w:font>
  <w:font w:name="Adobe Garamond Pro Bold">
    <w:altName w:val="Baskerville Italic"/>
    <w:panose1 w:val="020B0604020202020204"/>
    <w:charset w:val="00"/>
    <w:family w:val="roman"/>
    <w:notTrueType/>
    <w:pitch w:val="variable"/>
    <w:sig w:usb0="00000007" w:usb1="00000001" w:usb2="00000000" w:usb3="00000000" w:csb0="00000093"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Swiss731BT">
    <w:altName w:val="Times New Roman"/>
    <w:panose1 w:val="020B0604020202020204"/>
    <w:charset w:val="00"/>
    <w:family w:val="roman"/>
    <w:notTrueType/>
    <w:pitch w:val="default"/>
  </w:font>
  <w:font w:name="Swiss721BT">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wiss7221B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57D63" w14:textId="77777777" w:rsidR="000E1E88" w:rsidRDefault="000E1E88">
    <w:pPr>
      <w:tabs>
        <w:tab w:val="center" w:pos="4320"/>
        <w:tab w:val="right" w:pos="8640"/>
      </w:tabs>
      <w:jc w:val="center"/>
    </w:pPr>
    <w:r>
      <w:fldChar w:fldCharType="begin"/>
    </w:r>
    <w:r>
      <w:instrText>PAGE</w:instrText>
    </w:r>
    <w:r>
      <w:fldChar w:fldCharType="end"/>
    </w:r>
  </w:p>
  <w:p w14:paraId="4117FB6F" w14:textId="77777777" w:rsidR="000E1E88" w:rsidRDefault="000E1E88">
    <w:pPr>
      <w:tabs>
        <w:tab w:val="center" w:pos="4320"/>
        <w:tab w:val="right" w:pos="8640"/>
      </w:tabs>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FF779" w14:textId="77777777" w:rsidR="000E1E88" w:rsidRDefault="000E1E88">
    <w:pPr>
      <w:tabs>
        <w:tab w:val="center" w:pos="4320"/>
        <w:tab w:val="right" w:pos="8640"/>
      </w:tabs>
      <w:jc w:val="center"/>
    </w:pPr>
    <w:r>
      <w:fldChar w:fldCharType="begin"/>
    </w:r>
    <w:r>
      <w:instrText>PAGE</w:instrText>
    </w:r>
    <w:r>
      <w:fldChar w:fldCharType="separate"/>
    </w:r>
    <w:r>
      <w:rPr>
        <w:noProof/>
      </w:rPr>
      <w:t>41</w:t>
    </w:r>
    <w:r>
      <w:fldChar w:fldCharType="end"/>
    </w:r>
  </w:p>
  <w:p w14:paraId="7BF5D823" w14:textId="77777777" w:rsidR="000E1E88" w:rsidRDefault="000E1E88">
    <w:pPr>
      <w:tabs>
        <w:tab w:val="center" w:pos="4320"/>
        <w:tab w:val="right" w:pos="8640"/>
      </w:tabs>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6978C" w14:textId="77777777" w:rsidR="000E1E88" w:rsidRDefault="000E1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AED1B" w14:textId="77777777" w:rsidR="00706ECF" w:rsidRDefault="00706ECF">
      <w:r>
        <w:separator/>
      </w:r>
    </w:p>
  </w:footnote>
  <w:footnote w:type="continuationSeparator" w:id="0">
    <w:p w14:paraId="1D435A7E" w14:textId="77777777" w:rsidR="00706ECF" w:rsidRDefault="00706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63127" w14:textId="77777777" w:rsidR="000E1E88" w:rsidRDefault="000E1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2E1EE" w14:textId="77777777" w:rsidR="000E1E88" w:rsidRDefault="000E1E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6F175" w14:textId="77777777" w:rsidR="000E1E88" w:rsidRDefault="000E1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32046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92E59"/>
    <w:multiLevelType w:val="multilevel"/>
    <w:tmpl w:val="75FA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356FB"/>
    <w:multiLevelType w:val="hybridMultilevel"/>
    <w:tmpl w:val="6ACEF8D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0ACC5B92"/>
    <w:multiLevelType w:val="multilevel"/>
    <w:tmpl w:val="5738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A0BC2"/>
    <w:multiLevelType w:val="hybridMultilevel"/>
    <w:tmpl w:val="797AA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040103"/>
    <w:multiLevelType w:val="multilevel"/>
    <w:tmpl w:val="172EC46A"/>
    <w:lvl w:ilvl="0">
      <w:start w:val="1"/>
      <w:numFmt w:val="bullet"/>
      <w:lvlText w:val="●"/>
      <w:lvlJc w:val="left"/>
      <w:pPr>
        <w:ind w:left="154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0827A4"/>
    <w:multiLevelType w:val="multilevel"/>
    <w:tmpl w:val="D54E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F403A"/>
    <w:multiLevelType w:val="multilevel"/>
    <w:tmpl w:val="70F0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764305"/>
    <w:multiLevelType w:val="multilevel"/>
    <w:tmpl w:val="C6D44C36"/>
    <w:lvl w:ilvl="0">
      <w:start w:val="4"/>
      <w:numFmt w:val="decimal"/>
      <w:lvlText w:val="%1."/>
      <w:lvlJc w:val="left"/>
      <w:pPr>
        <w:ind w:left="720" w:firstLine="360"/>
      </w:pPr>
      <w:rPr>
        <w:u w:val="none"/>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15:restartNumberingAfterBreak="0">
    <w:nsid w:val="41B16B53"/>
    <w:multiLevelType w:val="multilevel"/>
    <w:tmpl w:val="357A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4236B9"/>
    <w:multiLevelType w:val="multilevel"/>
    <w:tmpl w:val="137C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086974"/>
    <w:multiLevelType w:val="multilevel"/>
    <w:tmpl w:val="A3FA3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665E5D"/>
    <w:multiLevelType w:val="multilevel"/>
    <w:tmpl w:val="B4C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984D79"/>
    <w:multiLevelType w:val="hybridMultilevel"/>
    <w:tmpl w:val="B9A4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2E6996"/>
    <w:multiLevelType w:val="hybridMultilevel"/>
    <w:tmpl w:val="DE98218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5" w15:restartNumberingAfterBreak="0">
    <w:nsid w:val="55C4064C"/>
    <w:multiLevelType w:val="multilevel"/>
    <w:tmpl w:val="7668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D479FA"/>
    <w:multiLevelType w:val="hybridMultilevel"/>
    <w:tmpl w:val="89E0E3E8"/>
    <w:lvl w:ilvl="0" w:tplc="157CBEA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728D8"/>
    <w:multiLevelType w:val="multilevel"/>
    <w:tmpl w:val="1DFA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6E2BA2"/>
    <w:multiLevelType w:val="hybridMultilevel"/>
    <w:tmpl w:val="688A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B2F36"/>
    <w:multiLevelType w:val="multilevel"/>
    <w:tmpl w:val="F092B44E"/>
    <w:lvl w:ilvl="0">
      <w:start w:val="1"/>
      <w:numFmt w:val="bullet"/>
      <w:lvlText w:val="-"/>
      <w:lvlJc w:val="left"/>
      <w:pPr>
        <w:ind w:left="1100" w:hanging="360"/>
      </w:pPr>
      <w:rPr>
        <w:rFonts w:ascii="Arial" w:eastAsia="Arial" w:hAnsi="Arial" w:cs="Arial"/>
      </w:rPr>
    </w:lvl>
    <w:lvl w:ilvl="1">
      <w:start w:val="1"/>
      <w:numFmt w:val="bullet"/>
      <w:lvlText w:val="o"/>
      <w:lvlJc w:val="left"/>
      <w:pPr>
        <w:ind w:left="1820" w:hanging="360"/>
      </w:pPr>
      <w:rPr>
        <w:rFonts w:ascii="Arial" w:eastAsia="Arial" w:hAnsi="Arial" w:cs="Arial"/>
      </w:rPr>
    </w:lvl>
    <w:lvl w:ilvl="2">
      <w:start w:val="1"/>
      <w:numFmt w:val="bullet"/>
      <w:lvlText w:val="▪"/>
      <w:lvlJc w:val="left"/>
      <w:pPr>
        <w:ind w:left="2540" w:hanging="360"/>
      </w:pPr>
      <w:rPr>
        <w:rFonts w:ascii="Arial" w:eastAsia="Arial" w:hAnsi="Arial" w:cs="Arial"/>
      </w:rPr>
    </w:lvl>
    <w:lvl w:ilvl="3">
      <w:start w:val="1"/>
      <w:numFmt w:val="bullet"/>
      <w:lvlText w:val="●"/>
      <w:lvlJc w:val="left"/>
      <w:pPr>
        <w:ind w:left="3260" w:hanging="360"/>
      </w:pPr>
      <w:rPr>
        <w:rFonts w:ascii="Arial" w:eastAsia="Arial" w:hAnsi="Arial" w:cs="Arial"/>
      </w:rPr>
    </w:lvl>
    <w:lvl w:ilvl="4">
      <w:start w:val="1"/>
      <w:numFmt w:val="bullet"/>
      <w:lvlText w:val="o"/>
      <w:lvlJc w:val="left"/>
      <w:pPr>
        <w:ind w:left="3980" w:hanging="360"/>
      </w:pPr>
      <w:rPr>
        <w:rFonts w:ascii="Arial" w:eastAsia="Arial" w:hAnsi="Arial" w:cs="Arial"/>
      </w:rPr>
    </w:lvl>
    <w:lvl w:ilvl="5">
      <w:start w:val="1"/>
      <w:numFmt w:val="bullet"/>
      <w:lvlText w:val="▪"/>
      <w:lvlJc w:val="left"/>
      <w:pPr>
        <w:ind w:left="4700" w:hanging="360"/>
      </w:pPr>
      <w:rPr>
        <w:rFonts w:ascii="Arial" w:eastAsia="Arial" w:hAnsi="Arial" w:cs="Arial"/>
      </w:rPr>
    </w:lvl>
    <w:lvl w:ilvl="6">
      <w:start w:val="1"/>
      <w:numFmt w:val="bullet"/>
      <w:lvlText w:val="●"/>
      <w:lvlJc w:val="left"/>
      <w:pPr>
        <w:ind w:left="5420" w:hanging="360"/>
      </w:pPr>
      <w:rPr>
        <w:rFonts w:ascii="Arial" w:eastAsia="Arial" w:hAnsi="Arial" w:cs="Arial"/>
      </w:rPr>
    </w:lvl>
    <w:lvl w:ilvl="7">
      <w:start w:val="1"/>
      <w:numFmt w:val="bullet"/>
      <w:lvlText w:val="o"/>
      <w:lvlJc w:val="left"/>
      <w:pPr>
        <w:ind w:left="6140" w:hanging="360"/>
      </w:pPr>
      <w:rPr>
        <w:rFonts w:ascii="Arial" w:eastAsia="Arial" w:hAnsi="Arial" w:cs="Arial"/>
      </w:rPr>
    </w:lvl>
    <w:lvl w:ilvl="8">
      <w:start w:val="1"/>
      <w:numFmt w:val="bullet"/>
      <w:lvlText w:val="▪"/>
      <w:lvlJc w:val="left"/>
      <w:pPr>
        <w:ind w:left="6860" w:hanging="360"/>
      </w:pPr>
      <w:rPr>
        <w:rFonts w:ascii="Arial" w:eastAsia="Arial" w:hAnsi="Arial" w:cs="Arial"/>
      </w:rPr>
    </w:lvl>
  </w:abstractNum>
  <w:abstractNum w:abstractNumId="20" w15:restartNumberingAfterBreak="0">
    <w:nsid w:val="5B1A4AB3"/>
    <w:multiLevelType w:val="multilevel"/>
    <w:tmpl w:val="E01EA3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5C55769D"/>
    <w:multiLevelType w:val="multilevel"/>
    <w:tmpl w:val="85B8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740F27"/>
    <w:multiLevelType w:val="multilevel"/>
    <w:tmpl w:val="0CD6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2408E3"/>
    <w:multiLevelType w:val="multilevel"/>
    <w:tmpl w:val="5EB0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0A1A49"/>
    <w:multiLevelType w:val="multilevel"/>
    <w:tmpl w:val="1208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AC5221"/>
    <w:multiLevelType w:val="multilevel"/>
    <w:tmpl w:val="1374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E858D3"/>
    <w:multiLevelType w:val="multilevel"/>
    <w:tmpl w:val="ACE0916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8"/>
  </w:num>
  <w:num w:numId="2">
    <w:abstractNumId w:val="5"/>
  </w:num>
  <w:num w:numId="3">
    <w:abstractNumId w:val="20"/>
  </w:num>
  <w:num w:numId="4">
    <w:abstractNumId w:val="19"/>
  </w:num>
  <w:num w:numId="5">
    <w:abstractNumId w:val="11"/>
  </w:num>
  <w:num w:numId="6">
    <w:abstractNumId w:val="26"/>
  </w:num>
  <w:num w:numId="7">
    <w:abstractNumId w:val="1"/>
  </w:num>
  <w:num w:numId="8">
    <w:abstractNumId w:val="10"/>
  </w:num>
  <w:num w:numId="9">
    <w:abstractNumId w:val="24"/>
  </w:num>
  <w:num w:numId="10">
    <w:abstractNumId w:val="12"/>
  </w:num>
  <w:num w:numId="11">
    <w:abstractNumId w:val="15"/>
  </w:num>
  <w:num w:numId="12">
    <w:abstractNumId w:val="6"/>
  </w:num>
  <w:num w:numId="13">
    <w:abstractNumId w:val="22"/>
  </w:num>
  <w:num w:numId="14">
    <w:abstractNumId w:val="9"/>
  </w:num>
  <w:num w:numId="15">
    <w:abstractNumId w:val="21"/>
  </w:num>
  <w:num w:numId="16">
    <w:abstractNumId w:val="25"/>
  </w:num>
  <w:num w:numId="17">
    <w:abstractNumId w:val="17"/>
  </w:num>
  <w:num w:numId="18">
    <w:abstractNumId w:val="7"/>
  </w:num>
  <w:num w:numId="19">
    <w:abstractNumId w:val="23"/>
  </w:num>
  <w:num w:numId="20">
    <w:abstractNumId w:val="13"/>
  </w:num>
  <w:num w:numId="21">
    <w:abstractNumId w:val="18"/>
  </w:num>
  <w:num w:numId="22">
    <w:abstractNumId w:val="0"/>
  </w:num>
  <w:num w:numId="23">
    <w:abstractNumId w:val="4"/>
  </w:num>
  <w:num w:numId="24">
    <w:abstractNumId w:val="16"/>
  </w:num>
  <w:num w:numId="25">
    <w:abstractNumId w:val="3"/>
  </w:num>
  <w:num w:numId="26">
    <w:abstractNumId w:val="1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04FC6"/>
    <w:rsid w:val="0001773E"/>
    <w:rsid w:val="0002752F"/>
    <w:rsid w:val="00033904"/>
    <w:rsid w:val="0004765C"/>
    <w:rsid w:val="00051ED2"/>
    <w:rsid w:val="000608E7"/>
    <w:rsid w:val="00063B24"/>
    <w:rsid w:val="00087BEB"/>
    <w:rsid w:val="00091A91"/>
    <w:rsid w:val="00094E92"/>
    <w:rsid w:val="000A064A"/>
    <w:rsid w:val="000A0C27"/>
    <w:rsid w:val="000A4B46"/>
    <w:rsid w:val="000A7F11"/>
    <w:rsid w:val="000B3F9E"/>
    <w:rsid w:val="000B6BDC"/>
    <w:rsid w:val="000B6F3C"/>
    <w:rsid w:val="000B74A7"/>
    <w:rsid w:val="000E12D0"/>
    <w:rsid w:val="000E1AAF"/>
    <w:rsid w:val="000E1E88"/>
    <w:rsid w:val="000E46A1"/>
    <w:rsid w:val="000F167D"/>
    <w:rsid w:val="000F7438"/>
    <w:rsid w:val="000F7D6B"/>
    <w:rsid w:val="00101EDB"/>
    <w:rsid w:val="00103371"/>
    <w:rsid w:val="001035C0"/>
    <w:rsid w:val="00114484"/>
    <w:rsid w:val="00140F47"/>
    <w:rsid w:val="00151DCD"/>
    <w:rsid w:val="00172356"/>
    <w:rsid w:val="001728D6"/>
    <w:rsid w:val="00184279"/>
    <w:rsid w:val="00194AFF"/>
    <w:rsid w:val="001B2451"/>
    <w:rsid w:val="001C6542"/>
    <w:rsid w:val="001E40B1"/>
    <w:rsid w:val="001F72D7"/>
    <w:rsid w:val="0020416D"/>
    <w:rsid w:val="00213117"/>
    <w:rsid w:val="00254880"/>
    <w:rsid w:val="0026394C"/>
    <w:rsid w:val="00264B4D"/>
    <w:rsid w:val="0027798C"/>
    <w:rsid w:val="00294DA6"/>
    <w:rsid w:val="00296A75"/>
    <w:rsid w:val="002A69DB"/>
    <w:rsid w:val="002A7B74"/>
    <w:rsid w:val="002C57A0"/>
    <w:rsid w:val="002C5F42"/>
    <w:rsid w:val="002F0586"/>
    <w:rsid w:val="002F5129"/>
    <w:rsid w:val="002F73C2"/>
    <w:rsid w:val="003145BA"/>
    <w:rsid w:val="00314BB5"/>
    <w:rsid w:val="003239D3"/>
    <w:rsid w:val="00333426"/>
    <w:rsid w:val="00343B02"/>
    <w:rsid w:val="00344A20"/>
    <w:rsid w:val="003461DD"/>
    <w:rsid w:val="0036364F"/>
    <w:rsid w:val="0036798E"/>
    <w:rsid w:val="00374F4F"/>
    <w:rsid w:val="00375EE4"/>
    <w:rsid w:val="0038697B"/>
    <w:rsid w:val="003A3D88"/>
    <w:rsid w:val="003A7D9A"/>
    <w:rsid w:val="003B1AE0"/>
    <w:rsid w:val="003B1AFC"/>
    <w:rsid w:val="003C2486"/>
    <w:rsid w:val="003D212C"/>
    <w:rsid w:val="003D2E4C"/>
    <w:rsid w:val="003D3394"/>
    <w:rsid w:val="003E3D19"/>
    <w:rsid w:val="003E6FA3"/>
    <w:rsid w:val="003F6FDC"/>
    <w:rsid w:val="00405B7A"/>
    <w:rsid w:val="0041781B"/>
    <w:rsid w:val="00423915"/>
    <w:rsid w:val="004440E2"/>
    <w:rsid w:val="004724B7"/>
    <w:rsid w:val="0048371A"/>
    <w:rsid w:val="00486C14"/>
    <w:rsid w:val="0049001E"/>
    <w:rsid w:val="004B626E"/>
    <w:rsid w:val="00504FF8"/>
    <w:rsid w:val="00506BFB"/>
    <w:rsid w:val="005216C7"/>
    <w:rsid w:val="00521FDC"/>
    <w:rsid w:val="00525924"/>
    <w:rsid w:val="0056007F"/>
    <w:rsid w:val="00566339"/>
    <w:rsid w:val="00590DF4"/>
    <w:rsid w:val="00593993"/>
    <w:rsid w:val="005D238B"/>
    <w:rsid w:val="005D724C"/>
    <w:rsid w:val="005E2747"/>
    <w:rsid w:val="0060015D"/>
    <w:rsid w:val="00600E9F"/>
    <w:rsid w:val="00602AFB"/>
    <w:rsid w:val="00604BA8"/>
    <w:rsid w:val="00610524"/>
    <w:rsid w:val="006200CD"/>
    <w:rsid w:val="00630DBF"/>
    <w:rsid w:val="00633219"/>
    <w:rsid w:val="00640975"/>
    <w:rsid w:val="00640BBE"/>
    <w:rsid w:val="00642396"/>
    <w:rsid w:val="00657485"/>
    <w:rsid w:val="00662A01"/>
    <w:rsid w:val="006704BE"/>
    <w:rsid w:val="00672485"/>
    <w:rsid w:val="00674EA8"/>
    <w:rsid w:val="006757D7"/>
    <w:rsid w:val="0068439A"/>
    <w:rsid w:val="006903D9"/>
    <w:rsid w:val="006A2583"/>
    <w:rsid w:val="006A3C71"/>
    <w:rsid w:val="006A6124"/>
    <w:rsid w:val="006B28CD"/>
    <w:rsid w:val="006C3713"/>
    <w:rsid w:val="006C3888"/>
    <w:rsid w:val="006D6B6A"/>
    <w:rsid w:val="006F32C0"/>
    <w:rsid w:val="006F3491"/>
    <w:rsid w:val="006F6D25"/>
    <w:rsid w:val="006F75B1"/>
    <w:rsid w:val="00706ECF"/>
    <w:rsid w:val="007441B7"/>
    <w:rsid w:val="00753BAD"/>
    <w:rsid w:val="00753D4A"/>
    <w:rsid w:val="00791FD2"/>
    <w:rsid w:val="007947CF"/>
    <w:rsid w:val="007A6554"/>
    <w:rsid w:val="007B7EE1"/>
    <w:rsid w:val="007D0816"/>
    <w:rsid w:val="007E2D9A"/>
    <w:rsid w:val="007E7935"/>
    <w:rsid w:val="007F43AE"/>
    <w:rsid w:val="007F44F8"/>
    <w:rsid w:val="007F7C10"/>
    <w:rsid w:val="008010C8"/>
    <w:rsid w:val="00821981"/>
    <w:rsid w:val="008252A2"/>
    <w:rsid w:val="0083001C"/>
    <w:rsid w:val="00844623"/>
    <w:rsid w:val="00844FB9"/>
    <w:rsid w:val="00847DCB"/>
    <w:rsid w:val="008516C5"/>
    <w:rsid w:val="0086048A"/>
    <w:rsid w:val="00861087"/>
    <w:rsid w:val="008665F8"/>
    <w:rsid w:val="008668A3"/>
    <w:rsid w:val="00894429"/>
    <w:rsid w:val="008A3FE3"/>
    <w:rsid w:val="008A654F"/>
    <w:rsid w:val="008B3A3C"/>
    <w:rsid w:val="008C4A7B"/>
    <w:rsid w:val="008D23D3"/>
    <w:rsid w:val="008F7D7F"/>
    <w:rsid w:val="009005C0"/>
    <w:rsid w:val="0090794A"/>
    <w:rsid w:val="00914274"/>
    <w:rsid w:val="00925192"/>
    <w:rsid w:val="00925749"/>
    <w:rsid w:val="009377C5"/>
    <w:rsid w:val="009643AD"/>
    <w:rsid w:val="00994DD4"/>
    <w:rsid w:val="009A25E5"/>
    <w:rsid w:val="009A7DCB"/>
    <w:rsid w:val="009A7E2F"/>
    <w:rsid w:val="009B02B7"/>
    <w:rsid w:val="009B3CBC"/>
    <w:rsid w:val="009B552A"/>
    <w:rsid w:val="009B5F9D"/>
    <w:rsid w:val="009C3BF9"/>
    <w:rsid w:val="009D27D2"/>
    <w:rsid w:val="009D297F"/>
    <w:rsid w:val="009E12FC"/>
    <w:rsid w:val="009E3CE3"/>
    <w:rsid w:val="009F1846"/>
    <w:rsid w:val="009F3AC0"/>
    <w:rsid w:val="009F4A92"/>
    <w:rsid w:val="00A02F74"/>
    <w:rsid w:val="00A26A23"/>
    <w:rsid w:val="00A428DC"/>
    <w:rsid w:val="00A42D22"/>
    <w:rsid w:val="00A45277"/>
    <w:rsid w:val="00A53741"/>
    <w:rsid w:val="00A53966"/>
    <w:rsid w:val="00A62FFF"/>
    <w:rsid w:val="00A75063"/>
    <w:rsid w:val="00A76D08"/>
    <w:rsid w:val="00A951AA"/>
    <w:rsid w:val="00AA1C25"/>
    <w:rsid w:val="00AA23F9"/>
    <w:rsid w:val="00AA28AA"/>
    <w:rsid w:val="00AB1AA1"/>
    <w:rsid w:val="00AB384F"/>
    <w:rsid w:val="00AB696C"/>
    <w:rsid w:val="00AC7B6E"/>
    <w:rsid w:val="00AD078B"/>
    <w:rsid w:val="00AE4665"/>
    <w:rsid w:val="00AF02FA"/>
    <w:rsid w:val="00AF2ED1"/>
    <w:rsid w:val="00AF51AE"/>
    <w:rsid w:val="00B04D42"/>
    <w:rsid w:val="00B2449E"/>
    <w:rsid w:val="00B40202"/>
    <w:rsid w:val="00B40F85"/>
    <w:rsid w:val="00B64BDB"/>
    <w:rsid w:val="00B80820"/>
    <w:rsid w:val="00B83F81"/>
    <w:rsid w:val="00B873E4"/>
    <w:rsid w:val="00B94460"/>
    <w:rsid w:val="00B944C4"/>
    <w:rsid w:val="00BA40A1"/>
    <w:rsid w:val="00BA4B08"/>
    <w:rsid w:val="00BA6BFD"/>
    <w:rsid w:val="00BB7623"/>
    <w:rsid w:val="00BB7665"/>
    <w:rsid w:val="00BD3006"/>
    <w:rsid w:val="00BF100D"/>
    <w:rsid w:val="00C25F98"/>
    <w:rsid w:val="00C34565"/>
    <w:rsid w:val="00C4262D"/>
    <w:rsid w:val="00C5267D"/>
    <w:rsid w:val="00C5433E"/>
    <w:rsid w:val="00C671F8"/>
    <w:rsid w:val="00C713E8"/>
    <w:rsid w:val="00C749E2"/>
    <w:rsid w:val="00C86A7C"/>
    <w:rsid w:val="00CA52DB"/>
    <w:rsid w:val="00CA7269"/>
    <w:rsid w:val="00CB43CD"/>
    <w:rsid w:val="00CF2BCD"/>
    <w:rsid w:val="00CF7CFC"/>
    <w:rsid w:val="00D030DB"/>
    <w:rsid w:val="00D0483F"/>
    <w:rsid w:val="00D1302D"/>
    <w:rsid w:val="00D15F63"/>
    <w:rsid w:val="00D238B3"/>
    <w:rsid w:val="00D243CA"/>
    <w:rsid w:val="00D24619"/>
    <w:rsid w:val="00D26CCB"/>
    <w:rsid w:val="00D47A17"/>
    <w:rsid w:val="00D544A9"/>
    <w:rsid w:val="00D57C6E"/>
    <w:rsid w:val="00D62283"/>
    <w:rsid w:val="00D73759"/>
    <w:rsid w:val="00D75B5A"/>
    <w:rsid w:val="00D7619C"/>
    <w:rsid w:val="00D85E0B"/>
    <w:rsid w:val="00D97E6E"/>
    <w:rsid w:val="00DB015B"/>
    <w:rsid w:val="00DC6DE1"/>
    <w:rsid w:val="00DC7825"/>
    <w:rsid w:val="00DD3E77"/>
    <w:rsid w:val="00DD5F02"/>
    <w:rsid w:val="00DD6A22"/>
    <w:rsid w:val="00DE31F3"/>
    <w:rsid w:val="00DE4285"/>
    <w:rsid w:val="00E13227"/>
    <w:rsid w:val="00E17811"/>
    <w:rsid w:val="00E20CBB"/>
    <w:rsid w:val="00E31353"/>
    <w:rsid w:val="00E35A95"/>
    <w:rsid w:val="00E360F5"/>
    <w:rsid w:val="00E446B3"/>
    <w:rsid w:val="00E45D5D"/>
    <w:rsid w:val="00E8580B"/>
    <w:rsid w:val="00E869EE"/>
    <w:rsid w:val="00E90E0D"/>
    <w:rsid w:val="00EA3819"/>
    <w:rsid w:val="00EB130C"/>
    <w:rsid w:val="00EB6AFD"/>
    <w:rsid w:val="00EC1B49"/>
    <w:rsid w:val="00EC2718"/>
    <w:rsid w:val="00EC47C4"/>
    <w:rsid w:val="00ED7F28"/>
    <w:rsid w:val="00EE38B2"/>
    <w:rsid w:val="00EF119F"/>
    <w:rsid w:val="00EF5D92"/>
    <w:rsid w:val="00EF7D24"/>
    <w:rsid w:val="00F253DA"/>
    <w:rsid w:val="00F26438"/>
    <w:rsid w:val="00F275EE"/>
    <w:rsid w:val="00F34A2E"/>
    <w:rsid w:val="00F50DFF"/>
    <w:rsid w:val="00F758A8"/>
    <w:rsid w:val="00F830E1"/>
    <w:rsid w:val="00FA1BCB"/>
    <w:rsid w:val="00FA4283"/>
    <w:rsid w:val="00FA46E2"/>
    <w:rsid w:val="00FA7E6F"/>
    <w:rsid w:val="00FB551D"/>
    <w:rsid w:val="00FD0F7A"/>
    <w:rsid w:val="00FD1565"/>
    <w:rsid w:val="00FE27E6"/>
    <w:rsid w:val="00FE49CE"/>
    <w:rsid w:val="00FE5C07"/>
    <w:rsid w:val="00FF62FD"/>
    <w:rsid w:val="00FF6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76858"/>
  <w15:docId w15:val="{1D3D5D3B-7143-EA4B-97F7-8A6E6990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ustria" w:eastAsia="Lustria" w:hAnsi="Lustria" w:cs="Lustria"/>
        <w:color w:val="000000"/>
        <w:sz w:val="21"/>
        <w:szCs w:val="21"/>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20" w:after="80"/>
      <w:jc w:val="center"/>
      <w:outlineLvl w:val="0"/>
    </w:pPr>
    <w:rPr>
      <w:color w:val="C77D0E"/>
      <w:sz w:val="40"/>
      <w:szCs w:val="40"/>
    </w:rPr>
  </w:style>
  <w:style w:type="paragraph" w:styleId="Heading2">
    <w:name w:val="heading 2"/>
    <w:basedOn w:val="Normal"/>
    <w:next w:val="Normal"/>
    <w:rsid w:val="00753D4A"/>
    <w:pPr>
      <w:keepNext/>
      <w:keepLines/>
      <w:pBdr>
        <w:bottom w:val="single" w:sz="4" w:space="1" w:color="000000"/>
      </w:pBdr>
      <w:spacing w:before="160" w:after="40"/>
      <w:outlineLvl w:val="1"/>
    </w:pPr>
    <w:rPr>
      <w:rFonts w:ascii="Century Gothic" w:hAnsi="Century Gothic"/>
      <w:sz w:val="24"/>
      <w:szCs w:val="24"/>
    </w:rPr>
  </w:style>
  <w:style w:type="paragraph" w:styleId="Heading3">
    <w:name w:val="heading 3"/>
    <w:basedOn w:val="Normal"/>
    <w:next w:val="Normal"/>
    <w:pPr>
      <w:keepNext/>
      <w:keepLines/>
      <w:spacing w:before="160"/>
      <w:outlineLvl w:val="2"/>
    </w:pPr>
    <w:rPr>
      <w:sz w:val="32"/>
      <w:szCs w:val="32"/>
    </w:rPr>
  </w:style>
  <w:style w:type="paragraph" w:styleId="Heading4">
    <w:name w:val="heading 4"/>
    <w:basedOn w:val="Normal"/>
    <w:next w:val="Normal"/>
    <w:pPr>
      <w:keepNext/>
      <w:keepLines/>
      <w:spacing w:before="80"/>
      <w:outlineLvl w:val="3"/>
    </w:pPr>
    <w:rPr>
      <w:i/>
      <w:sz w:val="30"/>
      <w:szCs w:val="30"/>
    </w:rPr>
  </w:style>
  <w:style w:type="paragraph" w:styleId="Heading5">
    <w:name w:val="heading 5"/>
    <w:basedOn w:val="Normal"/>
    <w:next w:val="Normal"/>
    <w:pPr>
      <w:keepNext/>
      <w:keepLines/>
      <w:spacing w:before="40"/>
      <w:outlineLvl w:val="4"/>
    </w:pPr>
    <w:rPr>
      <w:sz w:val="28"/>
      <w:szCs w:val="28"/>
    </w:rPr>
  </w:style>
  <w:style w:type="paragraph" w:styleId="Heading6">
    <w:name w:val="heading 6"/>
    <w:basedOn w:val="Normal"/>
    <w:next w:val="Normal"/>
    <w:pPr>
      <w:keepNext/>
      <w:keepLines/>
      <w:spacing w:before="40"/>
      <w:outlineLvl w:val="5"/>
    </w:pPr>
    <w:rPr>
      <w:i/>
      <w:sz w:val="26"/>
      <w:szCs w:val="26"/>
    </w:rPr>
  </w:style>
  <w:style w:type="paragraph" w:styleId="Heading8">
    <w:name w:val="heading 8"/>
    <w:basedOn w:val="Normal"/>
    <w:next w:val="Normal"/>
    <w:link w:val="Heading8Char"/>
    <w:uiPriority w:val="9"/>
    <w:semiHidden/>
    <w:unhideWhenUsed/>
    <w:qFormat/>
    <w:rsid w:val="00D15F6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77C5"/>
    <w:pPr>
      <w:pBdr>
        <w:top w:val="single" w:sz="6" w:space="8" w:color="B58B80"/>
        <w:bottom w:val="single" w:sz="6" w:space="8" w:color="B58B80"/>
      </w:pBdr>
      <w:spacing w:after="400"/>
    </w:pPr>
    <w:rPr>
      <w:smallCaps/>
      <w:color w:val="404040"/>
      <w:sz w:val="40"/>
      <w:szCs w:val="40"/>
    </w:rPr>
  </w:style>
  <w:style w:type="paragraph" w:styleId="Subtitle">
    <w:name w:val="Subtitle"/>
    <w:basedOn w:val="Normal"/>
    <w:next w:val="Normal"/>
    <w:pPr>
      <w:jc w:val="center"/>
    </w:pPr>
    <w:rPr>
      <w:color w:val="4E3B30"/>
      <w:sz w:val="28"/>
      <w:szCs w:val="28"/>
    </w:rPr>
  </w:style>
  <w:style w:type="paragraph" w:styleId="NormalWeb">
    <w:name w:val="Normal (Web)"/>
    <w:basedOn w:val="Normal"/>
    <w:uiPriority w:val="99"/>
    <w:unhideWhenUsed/>
    <w:rsid w:val="00140F4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140F47"/>
    <w:pPr>
      <w:ind w:left="720"/>
      <w:contextualSpacing/>
    </w:pPr>
  </w:style>
  <w:style w:type="paragraph" w:styleId="BalloonText">
    <w:name w:val="Balloon Text"/>
    <w:basedOn w:val="Normal"/>
    <w:link w:val="BalloonTextChar"/>
    <w:uiPriority w:val="99"/>
    <w:semiHidden/>
    <w:unhideWhenUsed/>
    <w:rsid w:val="007A65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6554"/>
    <w:rPr>
      <w:rFonts w:ascii="Lucida Grande" w:hAnsi="Lucida Grande" w:cs="Lucida Grande"/>
      <w:sz w:val="18"/>
      <w:szCs w:val="18"/>
    </w:rPr>
  </w:style>
  <w:style w:type="paragraph" w:styleId="Header">
    <w:name w:val="header"/>
    <w:basedOn w:val="Normal"/>
    <w:link w:val="HeaderChar"/>
    <w:uiPriority w:val="99"/>
    <w:unhideWhenUsed/>
    <w:rsid w:val="00151DCD"/>
    <w:pPr>
      <w:tabs>
        <w:tab w:val="center" w:pos="4320"/>
        <w:tab w:val="right" w:pos="8640"/>
      </w:tabs>
    </w:pPr>
  </w:style>
  <w:style w:type="character" w:customStyle="1" w:styleId="HeaderChar">
    <w:name w:val="Header Char"/>
    <w:basedOn w:val="DefaultParagraphFont"/>
    <w:link w:val="Header"/>
    <w:uiPriority w:val="99"/>
    <w:rsid w:val="00151DCD"/>
  </w:style>
  <w:style w:type="paragraph" w:styleId="Footer">
    <w:name w:val="footer"/>
    <w:basedOn w:val="Normal"/>
    <w:link w:val="FooterChar"/>
    <w:uiPriority w:val="99"/>
    <w:unhideWhenUsed/>
    <w:rsid w:val="00151DCD"/>
    <w:pPr>
      <w:tabs>
        <w:tab w:val="center" w:pos="4320"/>
        <w:tab w:val="right" w:pos="8640"/>
      </w:tabs>
    </w:pPr>
  </w:style>
  <w:style w:type="character" w:customStyle="1" w:styleId="FooterChar">
    <w:name w:val="Footer Char"/>
    <w:basedOn w:val="DefaultParagraphFont"/>
    <w:link w:val="Footer"/>
    <w:uiPriority w:val="99"/>
    <w:rsid w:val="00151DCD"/>
  </w:style>
  <w:style w:type="paragraph" w:styleId="NoSpacing">
    <w:name w:val="No Spacing"/>
    <w:uiPriority w:val="1"/>
    <w:qFormat/>
    <w:rsid w:val="00151DCD"/>
  </w:style>
  <w:style w:type="character" w:styleId="Hyperlink">
    <w:name w:val="Hyperlink"/>
    <w:basedOn w:val="DefaultParagraphFont"/>
    <w:uiPriority w:val="99"/>
    <w:unhideWhenUsed/>
    <w:rsid w:val="00925192"/>
    <w:rPr>
      <w:color w:val="F49100" w:themeColor="hyperlink"/>
      <w:u w:val="single"/>
    </w:rPr>
  </w:style>
  <w:style w:type="character" w:styleId="FollowedHyperlink">
    <w:name w:val="FollowedHyperlink"/>
    <w:basedOn w:val="DefaultParagraphFont"/>
    <w:uiPriority w:val="99"/>
    <w:semiHidden/>
    <w:unhideWhenUsed/>
    <w:rsid w:val="00925192"/>
    <w:rPr>
      <w:color w:val="85DFD0" w:themeColor="followedHyperlink"/>
      <w:u w:val="single"/>
    </w:rPr>
  </w:style>
  <w:style w:type="table" w:styleId="MediumList1-Accent2">
    <w:name w:val="Medium List 1 Accent 2"/>
    <w:basedOn w:val="TableNormal"/>
    <w:uiPriority w:val="65"/>
    <w:rsid w:val="00A62FFF"/>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TableGrid">
    <w:name w:val="Table Grid"/>
    <w:basedOn w:val="TableNormal"/>
    <w:uiPriority w:val="39"/>
    <w:rsid w:val="00A62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BodyText">
    <w:name w:val="sc-BodyText"/>
    <w:basedOn w:val="Normal"/>
    <w:rsid w:val="007947CF"/>
    <w:pPr>
      <w:pBdr>
        <w:top w:val="none" w:sz="0" w:space="0" w:color="auto"/>
        <w:left w:val="none" w:sz="0" w:space="0" w:color="auto"/>
        <w:bottom w:val="none" w:sz="0" w:space="0" w:color="auto"/>
        <w:right w:val="none" w:sz="0" w:space="0" w:color="auto"/>
        <w:between w:val="none" w:sz="0" w:space="0" w:color="auto"/>
      </w:pBdr>
      <w:spacing w:before="60" w:line="180" w:lineRule="exact"/>
    </w:pPr>
    <w:rPr>
      <w:rFonts w:ascii="Adobe Garamond Pro" w:eastAsia="Times New Roman" w:hAnsi="Adobe Garamond Pro" w:cs="Times New Roman"/>
      <w:color w:val="auto"/>
      <w:sz w:val="15"/>
      <w:szCs w:val="24"/>
    </w:rPr>
  </w:style>
  <w:style w:type="paragraph" w:customStyle="1" w:styleId="sc-CourseTitle">
    <w:name w:val="sc-CourseTitle"/>
    <w:basedOn w:val="Heading8"/>
    <w:rsid w:val="00D15F63"/>
    <w:pPr>
      <w:keepNext w:val="0"/>
      <w:keepLines w:val="0"/>
      <w:pBdr>
        <w:top w:val="single" w:sz="4" w:space="2" w:color="auto"/>
        <w:left w:val="none" w:sz="0" w:space="0" w:color="auto"/>
        <w:bottom w:val="none" w:sz="0" w:space="0" w:color="auto"/>
        <w:right w:val="none" w:sz="0" w:space="0" w:color="auto"/>
        <w:between w:val="none" w:sz="0" w:space="0" w:color="auto"/>
      </w:pBdr>
      <w:spacing w:before="120"/>
      <w:ind w:right="-187"/>
    </w:pPr>
    <w:rPr>
      <w:rFonts w:ascii="Adobe Garamond Pro Bold" w:eastAsia="Times New Roman" w:hAnsi="Adobe Garamond Pro Bold" w:cs="Times New Roman"/>
      <w:b/>
      <w:bCs/>
      <w:color w:val="auto"/>
      <w:sz w:val="16"/>
      <w:szCs w:val="18"/>
    </w:rPr>
  </w:style>
  <w:style w:type="paragraph" w:customStyle="1" w:styleId="sc-CourseSpacer">
    <w:name w:val="sc-CourseSpacer"/>
    <w:basedOn w:val="Normal"/>
    <w:qFormat/>
    <w:rsid w:val="00D15F63"/>
    <w:pPr>
      <w:pBdr>
        <w:top w:val="none" w:sz="0" w:space="0" w:color="auto"/>
        <w:left w:val="none" w:sz="0" w:space="0" w:color="auto"/>
        <w:bottom w:val="none" w:sz="0" w:space="0" w:color="auto"/>
        <w:right w:val="none" w:sz="0" w:space="0" w:color="auto"/>
        <w:between w:val="none" w:sz="0" w:space="0" w:color="auto"/>
      </w:pBdr>
      <w:spacing w:line="60" w:lineRule="exact"/>
      <w:ind w:left="180" w:hanging="187"/>
    </w:pPr>
    <w:rPr>
      <w:rFonts w:ascii="Adobe Garamond Pro" w:eastAsia="Times New Roman" w:hAnsi="Adobe Garamond Pro" w:cs="Times New Roman"/>
      <w:color w:val="auto"/>
      <w:sz w:val="15"/>
      <w:szCs w:val="24"/>
    </w:rPr>
  </w:style>
  <w:style w:type="paragraph" w:customStyle="1" w:styleId="sc-DistributionText">
    <w:name w:val="sc-DistributionText"/>
    <w:basedOn w:val="sc-BodyText"/>
    <w:qFormat/>
    <w:rsid w:val="00D15F63"/>
    <w:pPr>
      <w:spacing w:before="0" w:line="170" w:lineRule="exact"/>
    </w:pPr>
    <w:rPr>
      <w:sz w:val="14"/>
    </w:rPr>
  </w:style>
  <w:style w:type="character" w:customStyle="1" w:styleId="Heading8Char">
    <w:name w:val="Heading 8 Char"/>
    <w:basedOn w:val="DefaultParagraphFont"/>
    <w:link w:val="Heading8"/>
    <w:uiPriority w:val="9"/>
    <w:semiHidden/>
    <w:rsid w:val="00D15F63"/>
    <w:rPr>
      <w:rFonts w:asciiTheme="majorHAnsi" w:eastAsiaTheme="majorEastAsia" w:hAnsiTheme="majorHAnsi" w:cstheme="majorBidi"/>
      <w:color w:val="404040" w:themeColor="text1" w:themeTint="BF"/>
      <w:sz w:val="20"/>
      <w:szCs w:val="20"/>
    </w:rPr>
  </w:style>
  <w:style w:type="character" w:customStyle="1" w:styleId="il">
    <w:name w:val="il"/>
    <w:basedOn w:val="DefaultParagraphFont"/>
    <w:rsid w:val="009E12FC"/>
  </w:style>
  <w:style w:type="character" w:customStyle="1" w:styleId="apple-converted-space">
    <w:name w:val="apple-converted-space"/>
    <w:basedOn w:val="DefaultParagraphFont"/>
    <w:rsid w:val="006A6124"/>
  </w:style>
  <w:style w:type="paragraph" w:customStyle="1" w:styleId="clear">
    <w:name w:val="clear"/>
    <w:basedOn w:val="Normal"/>
    <w:rsid w:val="00B64BDB"/>
    <w:rPr>
      <w:rFonts w:asciiTheme="majorHAnsi" w:eastAsiaTheme="majorEastAsia" w:hAnsiTheme="majorHAnsi" w:cstheme="majorBidi"/>
      <w:b/>
      <w:bCs/>
      <w:color w:val="000000" w:themeColor="text1"/>
    </w:rPr>
  </w:style>
  <w:style w:type="table" w:styleId="MediumList1">
    <w:name w:val="Medium List 1"/>
    <w:basedOn w:val="TableNormal"/>
    <w:uiPriority w:val="65"/>
    <w:rsid w:val="00B64B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Normal1">
    <w:name w:val="Normal1"/>
    <w:rsid w:val="00FE5C07"/>
    <w:pPr>
      <w:pBdr>
        <w:top w:val="none" w:sz="0" w:space="0" w:color="auto"/>
        <w:left w:val="none" w:sz="0" w:space="0" w:color="auto"/>
        <w:bottom w:val="none" w:sz="0" w:space="0" w:color="auto"/>
        <w:right w:val="none" w:sz="0" w:space="0" w:color="auto"/>
        <w:between w:val="none" w:sz="0" w:space="0" w:color="auto"/>
      </w:pBdr>
    </w:pPr>
    <w:rPr>
      <w:rFonts w:ascii="Times" w:eastAsia="Arial" w:hAnsi="Times" w:cs="Arial"/>
      <w:sz w:val="22"/>
      <w:szCs w:val="22"/>
      <w:lang w:val="fr-FR"/>
    </w:rPr>
  </w:style>
  <w:style w:type="character" w:styleId="Strong">
    <w:name w:val="Strong"/>
    <w:basedOn w:val="DefaultParagraphFont"/>
    <w:uiPriority w:val="22"/>
    <w:qFormat/>
    <w:rsid w:val="00A45277"/>
    <w:rPr>
      <w:b/>
      <w:bCs/>
    </w:rPr>
  </w:style>
  <w:style w:type="paragraph" w:styleId="BodyText">
    <w:name w:val="Body Text"/>
    <w:basedOn w:val="Normal"/>
    <w:link w:val="BodyTextChar"/>
    <w:rsid w:val="00925749"/>
    <w:pPr>
      <w:widowControl w:val="0"/>
      <w:pBdr>
        <w:top w:val="none" w:sz="0" w:space="0" w:color="auto"/>
        <w:left w:val="none" w:sz="0" w:space="0" w:color="auto"/>
        <w:bottom w:val="none" w:sz="0" w:space="0" w:color="auto"/>
        <w:right w:val="none" w:sz="0" w:space="0" w:color="auto"/>
        <w:between w:val="none" w:sz="0" w:space="0" w:color="auto"/>
      </w:pBdr>
      <w:tabs>
        <w:tab w:val="left" w:pos="456"/>
        <w:tab w:val="left" w:pos="1032"/>
        <w:tab w:val="left" w:pos="1608"/>
        <w:tab w:val="left" w:pos="2184"/>
        <w:tab w:val="left" w:pos="2760"/>
        <w:tab w:val="left" w:pos="3336"/>
        <w:tab w:val="left" w:pos="3912"/>
        <w:tab w:val="left" w:pos="4488"/>
        <w:tab w:val="left" w:pos="5064"/>
        <w:tab w:val="left" w:pos="5640"/>
        <w:tab w:val="left" w:pos="6216"/>
        <w:tab w:val="left" w:pos="6792"/>
        <w:tab w:val="left" w:pos="7368"/>
        <w:tab w:val="left" w:pos="7944"/>
        <w:tab w:val="left" w:pos="8520"/>
        <w:tab w:val="left" w:pos="9096"/>
      </w:tabs>
      <w:jc w:val="both"/>
    </w:pPr>
    <w:rPr>
      <w:rFonts w:eastAsia="Times New Roman" w:cs="Times New Roman"/>
      <w:noProof/>
      <w:color w:val="auto"/>
    </w:rPr>
  </w:style>
  <w:style w:type="character" w:customStyle="1" w:styleId="BodyTextChar">
    <w:name w:val="Body Text Char"/>
    <w:basedOn w:val="DefaultParagraphFont"/>
    <w:link w:val="BodyText"/>
    <w:rsid w:val="00925749"/>
    <w:rPr>
      <w:rFonts w:eastAsia="Times New Roman" w:cs="Times New Roman"/>
      <w:noProof/>
      <w:color w:val="auto"/>
    </w:rPr>
  </w:style>
  <w:style w:type="paragraph" w:styleId="PlainText">
    <w:name w:val="Plain Text"/>
    <w:basedOn w:val="Normal"/>
    <w:link w:val="PlainTextChar"/>
    <w:rsid w:val="00423915"/>
    <w:pPr>
      <w:pBdr>
        <w:top w:val="none" w:sz="0" w:space="0" w:color="auto"/>
        <w:left w:val="none" w:sz="0" w:space="0" w:color="auto"/>
        <w:bottom w:val="none" w:sz="0" w:space="0" w:color="auto"/>
        <w:right w:val="none" w:sz="0" w:space="0" w:color="auto"/>
        <w:between w:val="none" w:sz="0" w:space="0" w:color="auto"/>
      </w:pBdr>
    </w:pPr>
    <w:rPr>
      <w:rFonts w:ascii="Courier" w:eastAsia="Times" w:hAnsi="Courier" w:cs="Times New Roman"/>
      <w:color w:val="auto"/>
      <w:sz w:val="24"/>
      <w:szCs w:val="20"/>
      <w:lang w:val="x-none" w:eastAsia="x-none"/>
    </w:rPr>
  </w:style>
  <w:style w:type="character" w:customStyle="1" w:styleId="PlainTextChar">
    <w:name w:val="Plain Text Char"/>
    <w:basedOn w:val="DefaultParagraphFont"/>
    <w:link w:val="PlainText"/>
    <w:rsid w:val="00423915"/>
    <w:rPr>
      <w:rFonts w:ascii="Courier" w:eastAsia="Times" w:hAnsi="Courier" w:cs="Times New Roman"/>
      <w:color w:val="auto"/>
      <w:sz w:val="24"/>
      <w:szCs w:val="20"/>
      <w:lang w:val="x-none" w:eastAsia="x-none"/>
    </w:rPr>
  </w:style>
  <w:style w:type="character" w:styleId="SubtleEmphasis">
    <w:name w:val="Subtle Emphasis"/>
    <w:basedOn w:val="DefaultParagraphFont"/>
    <w:uiPriority w:val="19"/>
    <w:qFormat/>
    <w:rsid w:val="00423915"/>
    <w:rPr>
      <w:i/>
      <w:iCs/>
      <w:color w:val="808080" w:themeColor="text1" w:themeTint="7F"/>
    </w:rPr>
  </w:style>
  <w:style w:type="character" w:styleId="BookTitle">
    <w:name w:val="Book Title"/>
    <w:basedOn w:val="DefaultParagraphFont"/>
    <w:uiPriority w:val="33"/>
    <w:qFormat/>
    <w:rsid w:val="00753D4A"/>
    <w:rPr>
      <w:rFonts w:ascii="Century Gothic" w:hAnsi="Century Gothic"/>
      <w:b/>
      <w:bCs/>
      <w:smallCaps/>
      <w:spacing w:val="5"/>
    </w:rPr>
  </w:style>
  <w:style w:type="character" w:customStyle="1" w:styleId="TitleChar">
    <w:name w:val="Title Char"/>
    <w:basedOn w:val="DefaultParagraphFont"/>
    <w:link w:val="Title"/>
    <w:uiPriority w:val="10"/>
    <w:rsid w:val="00D1302D"/>
    <w:rPr>
      <w:smallCaps/>
      <w:color w:val="404040"/>
      <w:sz w:val="40"/>
      <w:szCs w:val="40"/>
    </w:rPr>
  </w:style>
  <w:style w:type="paragraph" w:styleId="IntenseQuote">
    <w:name w:val="Intense Quote"/>
    <w:basedOn w:val="Normal"/>
    <w:next w:val="Normal"/>
    <w:link w:val="IntenseQuoteChar"/>
    <w:uiPriority w:val="30"/>
    <w:qFormat/>
    <w:rsid w:val="00D1302D"/>
    <w:pPr>
      <w:pBdr>
        <w:top w:val="none" w:sz="0" w:space="0" w:color="auto"/>
        <w:left w:val="none" w:sz="0" w:space="0" w:color="auto"/>
        <w:bottom w:val="none" w:sz="0" w:space="0" w:color="auto"/>
        <w:right w:val="none" w:sz="0" w:space="0" w:color="auto"/>
        <w:between w:val="none" w:sz="0" w:space="0" w:color="auto"/>
      </w:pBd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IntenseQuoteChar">
    <w:name w:val="Intense Quote Char"/>
    <w:basedOn w:val="DefaultParagraphFont"/>
    <w:link w:val="IntenseQuote"/>
    <w:uiPriority w:val="30"/>
    <w:rsid w:val="00D1302D"/>
    <w:rPr>
      <w:rFonts w:asciiTheme="majorHAnsi" w:eastAsiaTheme="majorEastAsia" w:hAnsiTheme="majorHAnsi" w:cstheme="majorBidi"/>
      <w:caps/>
      <w:color w:val="0B5294" w:themeColor="accent1" w:themeShade="BF"/>
      <w:sz w:val="28"/>
      <w:szCs w:val="28"/>
    </w:rPr>
  </w:style>
  <w:style w:type="character" w:styleId="Emphasis">
    <w:name w:val="Emphasis"/>
    <w:basedOn w:val="DefaultParagraphFont"/>
    <w:uiPriority w:val="20"/>
    <w:qFormat/>
    <w:rsid w:val="00630DBF"/>
    <w:rPr>
      <w:i/>
      <w:iCs/>
    </w:rPr>
  </w:style>
  <w:style w:type="paragraph" w:styleId="Caption">
    <w:name w:val="caption"/>
    <w:basedOn w:val="Normal"/>
    <w:next w:val="Normal"/>
    <w:uiPriority w:val="35"/>
    <w:unhideWhenUsed/>
    <w:qFormat/>
    <w:rsid w:val="009F1846"/>
    <w:pPr>
      <w:spacing w:after="200"/>
    </w:pPr>
    <w:rPr>
      <w:b/>
      <w:bCs/>
      <w:color w:val="0F6FC6" w:themeColor="accent1"/>
      <w:sz w:val="18"/>
      <w:szCs w:val="18"/>
    </w:rPr>
  </w:style>
  <w:style w:type="character" w:styleId="UnresolvedMention">
    <w:name w:val="Unresolved Mention"/>
    <w:basedOn w:val="DefaultParagraphFont"/>
    <w:uiPriority w:val="99"/>
    <w:semiHidden/>
    <w:unhideWhenUsed/>
    <w:rsid w:val="006A2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52716">
      <w:bodyDiv w:val="1"/>
      <w:marLeft w:val="0"/>
      <w:marRight w:val="0"/>
      <w:marTop w:val="0"/>
      <w:marBottom w:val="0"/>
      <w:divBdr>
        <w:top w:val="none" w:sz="0" w:space="0" w:color="auto"/>
        <w:left w:val="none" w:sz="0" w:space="0" w:color="auto"/>
        <w:bottom w:val="none" w:sz="0" w:space="0" w:color="auto"/>
        <w:right w:val="none" w:sz="0" w:space="0" w:color="auto"/>
      </w:divBdr>
    </w:div>
    <w:div w:id="57558225">
      <w:bodyDiv w:val="1"/>
      <w:marLeft w:val="0"/>
      <w:marRight w:val="0"/>
      <w:marTop w:val="0"/>
      <w:marBottom w:val="0"/>
      <w:divBdr>
        <w:top w:val="none" w:sz="0" w:space="0" w:color="auto"/>
        <w:left w:val="none" w:sz="0" w:space="0" w:color="auto"/>
        <w:bottom w:val="none" w:sz="0" w:space="0" w:color="auto"/>
        <w:right w:val="none" w:sz="0" w:space="0" w:color="auto"/>
      </w:divBdr>
    </w:div>
    <w:div w:id="65229959">
      <w:bodyDiv w:val="1"/>
      <w:marLeft w:val="0"/>
      <w:marRight w:val="0"/>
      <w:marTop w:val="0"/>
      <w:marBottom w:val="0"/>
      <w:divBdr>
        <w:top w:val="none" w:sz="0" w:space="0" w:color="auto"/>
        <w:left w:val="none" w:sz="0" w:space="0" w:color="auto"/>
        <w:bottom w:val="none" w:sz="0" w:space="0" w:color="auto"/>
        <w:right w:val="none" w:sz="0" w:space="0" w:color="auto"/>
      </w:divBdr>
    </w:div>
    <w:div w:id="79453619">
      <w:bodyDiv w:val="1"/>
      <w:marLeft w:val="0"/>
      <w:marRight w:val="0"/>
      <w:marTop w:val="0"/>
      <w:marBottom w:val="0"/>
      <w:divBdr>
        <w:top w:val="none" w:sz="0" w:space="0" w:color="auto"/>
        <w:left w:val="none" w:sz="0" w:space="0" w:color="auto"/>
        <w:bottom w:val="none" w:sz="0" w:space="0" w:color="auto"/>
        <w:right w:val="none" w:sz="0" w:space="0" w:color="auto"/>
      </w:divBdr>
    </w:div>
    <w:div w:id="111365226">
      <w:bodyDiv w:val="1"/>
      <w:marLeft w:val="0"/>
      <w:marRight w:val="0"/>
      <w:marTop w:val="0"/>
      <w:marBottom w:val="0"/>
      <w:divBdr>
        <w:top w:val="none" w:sz="0" w:space="0" w:color="auto"/>
        <w:left w:val="none" w:sz="0" w:space="0" w:color="auto"/>
        <w:bottom w:val="none" w:sz="0" w:space="0" w:color="auto"/>
        <w:right w:val="none" w:sz="0" w:space="0" w:color="auto"/>
      </w:divBdr>
    </w:div>
    <w:div w:id="138497828">
      <w:bodyDiv w:val="1"/>
      <w:marLeft w:val="0"/>
      <w:marRight w:val="0"/>
      <w:marTop w:val="0"/>
      <w:marBottom w:val="0"/>
      <w:divBdr>
        <w:top w:val="none" w:sz="0" w:space="0" w:color="auto"/>
        <w:left w:val="none" w:sz="0" w:space="0" w:color="auto"/>
        <w:bottom w:val="none" w:sz="0" w:space="0" w:color="auto"/>
        <w:right w:val="none" w:sz="0" w:space="0" w:color="auto"/>
      </w:divBdr>
    </w:div>
    <w:div w:id="174803927">
      <w:bodyDiv w:val="1"/>
      <w:marLeft w:val="0"/>
      <w:marRight w:val="0"/>
      <w:marTop w:val="0"/>
      <w:marBottom w:val="0"/>
      <w:divBdr>
        <w:top w:val="none" w:sz="0" w:space="0" w:color="auto"/>
        <w:left w:val="none" w:sz="0" w:space="0" w:color="auto"/>
        <w:bottom w:val="none" w:sz="0" w:space="0" w:color="auto"/>
        <w:right w:val="none" w:sz="0" w:space="0" w:color="auto"/>
      </w:divBdr>
    </w:div>
    <w:div w:id="185876011">
      <w:bodyDiv w:val="1"/>
      <w:marLeft w:val="0"/>
      <w:marRight w:val="0"/>
      <w:marTop w:val="0"/>
      <w:marBottom w:val="0"/>
      <w:divBdr>
        <w:top w:val="none" w:sz="0" w:space="0" w:color="auto"/>
        <w:left w:val="none" w:sz="0" w:space="0" w:color="auto"/>
        <w:bottom w:val="none" w:sz="0" w:space="0" w:color="auto"/>
        <w:right w:val="none" w:sz="0" w:space="0" w:color="auto"/>
      </w:divBdr>
    </w:div>
    <w:div w:id="198322228">
      <w:bodyDiv w:val="1"/>
      <w:marLeft w:val="0"/>
      <w:marRight w:val="0"/>
      <w:marTop w:val="0"/>
      <w:marBottom w:val="0"/>
      <w:divBdr>
        <w:top w:val="none" w:sz="0" w:space="0" w:color="auto"/>
        <w:left w:val="none" w:sz="0" w:space="0" w:color="auto"/>
        <w:bottom w:val="none" w:sz="0" w:space="0" w:color="auto"/>
        <w:right w:val="none" w:sz="0" w:space="0" w:color="auto"/>
      </w:divBdr>
      <w:divsChild>
        <w:div w:id="1287855429">
          <w:marLeft w:val="0"/>
          <w:marRight w:val="0"/>
          <w:marTop w:val="0"/>
          <w:marBottom w:val="0"/>
          <w:divBdr>
            <w:top w:val="none" w:sz="0" w:space="0" w:color="auto"/>
            <w:left w:val="none" w:sz="0" w:space="0" w:color="auto"/>
            <w:bottom w:val="none" w:sz="0" w:space="0" w:color="auto"/>
            <w:right w:val="none" w:sz="0" w:space="0" w:color="auto"/>
          </w:divBdr>
        </w:div>
        <w:div w:id="1734422632">
          <w:marLeft w:val="0"/>
          <w:marRight w:val="0"/>
          <w:marTop w:val="0"/>
          <w:marBottom w:val="0"/>
          <w:divBdr>
            <w:top w:val="none" w:sz="0" w:space="0" w:color="auto"/>
            <w:left w:val="none" w:sz="0" w:space="0" w:color="auto"/>
            <w:bottom w:val="none" w:sz="0" w:space="0" w:color="auto"/>
            <w:right w:val="none" w:sz="0" w:space="0" w:color="auto"/>
          </w:divBdr>
        </w:div>
      </w:divsChild>
    </w:div>
    <w:div w:id="212499460">
      <w:bodyDiv w:val="1"/>
      <w:marLeft w:val="0"/>
      <w:marRight w:val="0"/>
      <w:marTop w:val="0"/>
      <w:marBottom w:val="0"/>
      <w:divBdr>
        <w:top w:val="none" w:sz="0" w:space="0" w:color="auto"/>
        <w:left w:val="none" w:sz="0" w:space="0" w:color="auto"/>
        <w:bottom w:val="none" w:sz="0" w:space="0" w:color="auto"/>
        <w:right w:val="none" w:sz="0" w:space="0" w:color="auto"/>
      </w:divBdr>
    </w:div>
    <w:div w:id="215169472">
      <w:bodyDiv w:val="1"/>
      <w:marLeft w:val="0"/>
      <w:marRight w:val="0"/>
      <w:marTop w:val="0"/>
      <w:marBottom w:val="0"/>
      <w:divBdr>
        <w:top w:val="none" w:sz="0" w:space="0" w:color="auto"/>
        <w:left w:val="none" w:sz="0" w:space="0" w:color="auto"/>
        <w:bottom w:val="none" w:sz="0" w:space="0" w:color="auto"/>
        <w:right w:val="none" w:sz="0" w:space="0" w:color="auto"/>
      </w:divBdr>
    </w:div>
    <w:div w:id="243419923">
      <w:bodyDiv w:val="1"/>
      <w:marLeft w:val="0"/>
      <w:marRight w:val="0"/>
      <w:marTop w:val="0"/>
      <w:marBottom w:val="0"/>
      <w:divBdr>
        <w:top w:val="none" w:sz="0" w:space="0" w:color="auto"/>
        <w:left w:val="none" w:sz="0" w:space="0" w:color="auto"/>
        <w:bottom w:val="none" w:sz="0" w:space="0" w:color="auto"/>
        <w:right w:val="none" w:sz="0" w:space="0" w:color="auto"/>
      </w:divBdr>
    </w:div>
    <w:div w:id="246352698">
      <w:bodyDiv w:val="1"/>
      <w:marLeft w:val="0"/>
      <w:marRight w:val="0"/>
      <w:marTop w:val="0"/>
      <w:marBottom w:val="0"/>
      <w:divBdr>
        <w:top w:val="none" w:sz="0" w:space="0" w:color="auto"/>
        <w:left w:val="none" w:sz="0" w:space="0" w:color="auto"/>
        <w:bottom w:val="none" w:sz="0" w:space="0" w:color="auto"/>
        <w:right w:val="none" w:sz="0" w:space="0" w:color="auto"/>
      </w:divBdr>
    </w:div>
    <w:div w:id="266236124">
      <w:bodyDiv w:val="1"/>
      <w:marLeft w:val="0"/>
      <w:marRight w:val="0"/>
      <w:marTop w:val="0"/>
      <w:marBottom w:val="0"/>
      <w:divBdr>
        <w:top w:val="none" w:sz="0" w:space="0" w:color="auto"/>
        <w:left w:val="none" w:sz="0" w:space="0" w:color="auto"/>
        <w:bottom w:val="none" w:sz="0" w:space="0" w:color="auto"/>
        <w:right w:val="none" w:sz="0" w:space="0" w:color="auto"/>
      </w:divBdr>
    </w:div>
    <w:div w:id="268390753">
      <w:bodyDiv w:val="1"/>
      <w:marLeft w:val="0"/>
      <w:marRight w:val="0"/>
      <w:marTop w:val="0"/>
      <w:marBottom w:val="0"/>
      <w:divBdr>
        <w:top w:val="none" w:sz="0" w:space="0" w:color="auto"/>
        <w:left w:val="none" w:sz="0" w:space="0" w:color="auto"/>
        <w:bottom w:val="none" w:sz="0" w:space="0" w:color="auto"/>
        <w:right w:val="none" w:sz="0" w:space="0" w:color="auto"/>
      </w:divBdr>
      <w:divsChild>
        <w:div w:id="29260926">
          <w:marLeft w:val="0"/>
          <w:marRight w:val="0"/>
          <w:marTop w:val="0"/>
          <w:marBottom w:val="0"/>
          <w:divBdr>
            <w:top w:val="none" w:sz="0" w:space="0" w:color="auto"/>
            <w:left w:val="none" w:sz="0" w:space="0" w:color="auto"/>
            <w:bottom w:val="none" w:sz="0" w:space="0" w:color="auto"/>
            <w:right w:val="none" w:sz="0" w:space="0" w:color="auto"/>
          </w:divBdr>
          <w:divsChild>
            <w:div w:id="1294676809">
              <w:marLeft w:val="0"/>
              <w:marRight w:val="0"/>
              <w:marTop w:val="0"/>
              <w:marBottom w:val="0"/>
              <w:divBdr>
                <w:top w:val="none" w:sz="0" w:space="0" w:color="auto"/>
                <w:left w:val="none" w:sz="0" w:space="0" w:color="auto"/>
                <w:bottom w:val="none" w:sz="0" w:space="0" w:color="auto"/>
                <w:right w:val="none" w:sz="0" w:space="0" w:color="auto"/>
              </w:divBdr>
              <w:divsChild>
                <w:div w:id="871190415">
                  <w:marLeft w:val="0"/>
                  <w:marRight w:val="0"/>
                  <w:marTop w:val="0"/>
                  <w:marBottom w:val="0"/>
                  <w:divBdr>
                    <w:top w:val="none" w:sz="0" w:space="0" w:color="auto"/>
                    <w:left w:val="none" w:sz="0" w:space="0" w:color="auto"/>
                    <w:bottom w:val="none" w:sz="0" w:space="0" w:color="auto"/>
                    <w:right w:val="none" w:sz="0" w:space="0" w:color="auto"/>
                  </w:divBdr>
                  <w:divsChild>
                    <w:div w:id="408577980">
                      <w:marLeft w:val="0"/>
                      <w:marRight w:val="0"/>
                      <w:marTop w:val="0"/>
                      <w:marBottom w:val="0"/>
                      <w:divBdr>
                        <w:top w:val="none" w:sz="0" w:space="0" w:color="auto"/>
                        <w:left w:val="none" w:sz="0" w:space="0" w:color="auto"/>
                        <w:bottom w:val="none" w:sz="0" w:space="0" w:color="auto"/>
                        <w:right w:val="none" w:sz="0" w:space="0" w:color="auto"/>
                      </w:divBdr>
                      <w:divsChild>
                        <w:div w:id="1631325239">
                          <w:marLeft w:val="0"/>
                          <w:marRight w:val="0"/>
                          <w:marTop w:val="0"/>
                          <w:marBottom w:val="0"/>
                          <w:divBdr>
                            <w:top w:val="none" w:sz="0" w:space="0" w:color="auto"/>
                            <w:left w:val="none" w:sz="0" w:space="0" w:color="auto"/>
                            <w:bottom w:val="none" w:sz="0" w:space="0" w:color="auto"/>
                            <w:right w:val="none" w:sz="0" w:space="0" w:color="auto"/>
                          </w:divBdr>
                          <w:divsChild>
                            <w:div w:id="779568242">
                              <w:marLeft w:val="0"/>
                              <w:marRight w:val="0"/>
                              <w:marTop w:val="0"/>
                              <w:marBottom w:val="0"/>
                              <w:divBdr>
                                <w:top w:val="none" w:sz="0" w:space="0" w:color="auto"/>
                                <w:left w:val="none" w:sz="0" w:space="0" w:color="auto"/>
                                <w:bottom w:val="none" w:sz="0" w:space="0" w:color="auto"/>
                                <w:right w:val="none" w:sz="0" w:space="0" w:color="auto"/>
                              </w:divBdr>
                            </w:div>
                            <w:div w:id="14051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5800">
                      <w:marLeft w:val="0"/>
                      <w:marRight w:val="0"/>
                      <w:marTop w:val="0"/>
                      <w:marBottom w:val="0"/>
                      <w:divBdr>
                        <w:top w:val="none" w:sz="0" w:space="0" w:color="auto"/>
                        <w:left w:val="none" w:sz="0" w:space="0" w:color="auto"/>
                        <w:bottom w:val="none" w:sz="0" w:space="0" w:color="auto"/>
                        <w:right w:val="none" w:sz="0" w:space="0" w:color="auto"/>
                      </w:divBdr>
                    </w:div>
                  </w:divsChild>
                </w:div>
                <w:div w:id="9607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12155">
      <w:bodyDiv w:val="1"/>
      <w:marLeft w:val="0"/>
      <w:marRight w:val="0"/>
      <w:marTop w:val="0"/>
      <w:marBottom w:val="0"/>
      <w:divBdr>
        <w:top w:val="none" w:sz="0" w:space="0" w:color="auto"/>
        <w:left w:val="none" w:sz="0" w:space="0" w:color="auto"/>
        <w:bottom w:val="none" w:sz="0" w:space="0" w:color="auto"/>
        <w:right w:val="none" w:sz="0" w:space="0" w:color="auto"/>
      </w:divBdr>
      <w:divsChild>
        <w:div w:id="1031538722">
          <w:marLeft w:val="0"/>
          <w:marRight w:val="0"/>
          <w:marTop w:val="0"/>
          <w:marBottom w:val="0"/>
          <w:divBdr>
            <w:top w:val="none" w:sz="0" w:space="0" w:color="auto"/>
            <w:left w:val="none" w:sz="0" w:space="0" w:color="auto"/>
            <w:bottom w:val="none" w:sz="0" w:space="0" w:color="auto"/>
            <w:right w:val="none" w:sz="0" w:space="0" w:color="auto"/>
          </w:divBdr>
          <w:divsChild>
            <w:div w:id="6487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133">
      <w:bodyDiv w:val="1"/>
      <w:marLeft w:val="0"/>
      <w:marRight w:val="0"/>
      <w:marTop w:val="0"/>
      <w:marBottom w:val="0"/>
      <w:divBdr>
        <w:top w:val="none" w:sz="0" w:space="0" w:color="auto"/>
        <w:left w:val="none" w:sz="0" w:space="0" w:color="auto"/>
        <w:bottom w:val="none" w:sz="0" w:space="0" w:color="auto"/>
        <w:right w:val="none" w:sz="0" w:space="0" w:color="auto"/>
      </w:divBdr>
    </w:div>
    <w:div w:id="408306085">
      <w:bodyDiv w:val="1"/>
      <w:marLeft w:val="0"/>
      <w:marRight w:val="0"/>
      <w:marTop w:val="0"/>
      <w:marBottom w:val="0"/>
      <w:divBdr>
        <w:top w:val="none" w:sz="0" w:space="0" w:color="auto"/>
        <w:left w:val="none" w:sz="0" w:space="0" w:color="auto"/>
        <w:bottom w:val="none" w:sz="0" w:space="0" w:color="auto"/>
        <w:right w:val="none" w:sz="0" w:space="0" w:color="auto"/>
      </w:divBdr>
    </w:div>
    <w:div w:id="438263632">
      <w:bodyDiv w:val="1"/>
      <w:marLeft w:val="0"/>
      <w:marRight w:val="0"/>
      <w:marTop w:val="0"/>
      <w:marBottom w:val="0"/>
      <w:divBdr>
        <w:top w:val="none" w:sz="0" w:space="0" w:color="auto"/>
        <w:left w:val="none" w:sz="0" w:space="0" w:color="auto"/>
        <w:bottom w:val="none" w:sz="0" w:space="0" w:color="auto"/>
        <w:right w:val="none" w:sz="0" w:space="0" w:color="auto"/>
      </w:divBdr>
    </w:div>
    <w:div w:id="440029456">
      <w:bodyDiv w:val="1"/>
      <w:marLeft w:val="0"/>
      <w:marRight w:val="0"/>
      <w:marTop w:val="0"/>
      <w:marBottom w:val="0"/>
      <w:divBdr>
        <w:top w:val="none" w:sz="0" w:space="0" w:color="auto"/>
        <w:left w:val="none" w:sz="0" w:space="0" w:color="auto"/>
        <w:bottom w:val="none" w:sz="0" w:space="0" w:color="auto"/>
        <w:right w:val="none" w:sz="0" w:space="0" w:color="auto"/>
      </w:divBdr>
    </w:div>
    <w:div w:id="443306374">
      <w:bodyDiv w:val="1"/>
      <w:marLeft w:val="0"/>
      <w:marRight w:val="0"/>
      <w:marTop w:val="0"/>
      <w:marBottom w:val="0"/>
      <w:divBdr>
        <w:top w:val="none" w:sz="0" w:space="0" w:color="auto"/>
        <w:left w:val="none" w:sz="0" w:space="0" w:color="auto"/>
        <w:bottom w:val="none" w:sz="0" w:space="0" w:color="auto"/>
        <w:right w:val="none" w:sz="0" w:space="0" w:color="auto"/>
      </w:divBdr>
      <w:divsChild>
        <w:div w:id="563562548">
          <w:marLeft w:val="0"/>
          <w:marRight w:val="0"/>
          <w:marTop w:val="0"/>
          <w:marBottom w:val="0"/>
          <w:divBdr>
            <w:top w:val="none" w:sz="0" w:space="0" w:color="auto"/>
            <w:left w:val="none" w:sz="0" w:space="0" w:color="auto"/>
            <w:bottom w:val="none" w:sz="0" w:space="0" w:color="auto"/>
            <w:right w:val="none" w:sz="0" w:space="0" w:color="auto"/>
          </w:divBdr>
          <w:divsChild>
            <w:div w:id="262500704">
              <w:marLeft w:val="0"/>
              <w:marRight w:val="0"/>
              <w:marTop w:val="0"/>
              <w:marBottom w:val="0"/>
              <w:divBdr>
                <w:top w:val="none" w:sz="0" w:space="0" w:color="auto"/>
                <w:left w:val="none" w:sz="0" w:space="0" w:color="auto"/>
                <w:bottom w:val="none" w:sz="0" w:space="0" w:color="auto"/>
                <w:right w:val="none" w:sz="0" w:space="0" w:color="auto"/>
              </w:divBdr>
            </w:div>
          </w:divsChild>
        </w:div>
        <w:div w:id="2022276238">
          <w:marLeft w:val="0"/>
          <w:marRight w:val="0"/>
          <w:marTop w:val="0"/>
          <w:marBottom w:val="0"/>
          <w:divBdr>
            <w:top w:val="none" w:sz="0" w:space="0" w:color="auto"/>
            <w:left w:val="none" w:sz="0" w:space="0" w:color="auto"/>
            <w:bottom w:val="none" w:sz="0" w:space="0" w:color="auto"/>
            <w:right w:val="none" w:sz="0" w:space="0" w:color="auto"/>
          </w:divBdr>
        </w:div>
      </w:divsChild>
    </w:div>
    <w:div w:id="490605388">
      <w:bodyDiv w:val="1"/>
      <w:marLeft w:val="0"/>
      <w:marRight w:val="0"/>
      <w:marTop w:val="0"/>
      <w:marBottom w:val="0"/>
      <w:divBdr>
        <w:top w:val="none" w:sz="0" w:space="0" w:color="auto"/>
        <w:left w:val="none" w:sz="0" w:space="0" w:color="auto"/>
        <w:bottom w:val="none" w:sz="0" w:space="0" w:color="auto"/>
        <w:right w:val="none" w:sz="0" w:space="0" w:color="auto"/>
      </w:divBdr>
    </w:div>
    <w:div w:id="536087894">
      <w:bodyDiv w:val="1"/>
      <w:marLeft w:val="0"/>
      <w:marRight w:val="0"/>
      <w:marTop w:val="0"/>
      <w:marBottom w:val="0"/>
      <w:divBdr>
        <w:top w:val="none" w:sz="0" w:space="0" w:color="auto"/>
        <w:left w:val="none" w:sz="0" w:space="0" w:color="auto"/>
        <w:bottom w:val="none" w:sz="0" w:space="0" w:color="auto"/>
        <w:right w:val="none" w:sz="0" w:space="0" w:color="auto"/>
      </w:divBdr>
    </w:div>
    <w:div w:id="539128913">
      <w:bodyDiv w:val="1"/>
      <w:marLeft w:val="0"/>
      <w:marRight w:val="0"/>
      <w:marTop w:val="0"/>
      <w:marBottom w:val="0"/>
      <w:divBdr>
        <w:top w:val="none" w:sz="0" w:space="0" w:color="auto"/>
        <w:left w:val="none" w:sz="0" w:space="0" w:color="auto"/>
        <w:bottom w:val="none" w:sz="0" w:space="0" w:color="auto"/>
        <w:right w:val="none" w:sz="0" w:space="0" w:color="auto"/>
      </w:divBdr>
    </w:div>
    <w:div w:id="553156209">
      <w:bodyDiv w:val="1"/>
      <w:marLeft w:val="0"/>
      <w:marRight w:val="0"/>
      <w:marTop w:val="0"/>
      <w:marBottom w:val="0"/>
      <w:divBdr>
        <w:top w:val="none" w:sz="0" w:space="0" w:color="auto"/>
        <w:left w:val="none" w:sz="0" w:space="0" w:color="auto"/>
        <w:bottom w:val="none" w:sz="0" w:space="0" w:color="auto"/>
        <w:right w:val="none" w:sz="0" w:space="0" w:color="auto"/>
      </w:divBdr>
    </w:div>
    <w:div w:id="670911909">
      <w:bodyDiv w:val="1"/>
      <w:marLeft w:val="0"/>
      <w:marRight w:val="0"/>
      <w:marTop w:val="0"/>
      <w:marBottom w:val="0"/>
      <w:divBdr>
        <w:top w:val="none" w:sz="0" w:space="0" w:color="auto"/>
        <w:left w:val="none" w:sz="0" w:space="0" w:color="auto"/>
        <w:bottom w:val="none" w:sz="0" w:space="0" w:color="auto"/>
        <w:right w:val="none" w:sz="0" w:space="0" w:color="auto"/>
      </w:divBdr>
    </w:div>
    <w:div w:id="676617020">
      <w:bodyDiv w:val="1"/>
      <w:marLeft w:val="0"/>
      <w:marRight w:val="0"/>
      <w:marTop w:val="0"/>
      <w:marBottom w:val="0"/>
      <w:divBdr>
        <w:top w:val="none" w:sz="0" w:space="0" w:color="auto"/>
        <w:left w:val="none" w:sz="0" w:space="0" w:color="auto"/>
        <w:bottom w:val="none" w:sz="0" w:space="0" w:color="auto"/>
        <w:right w:val="none" w:sz="0" w:space="0" w:color="auto"/>
      </w:divBdr>
    </w:div>
    <w:div w:id="687105484">
      <w:bodyDiv w:val="1"/>
      <w:marLeft w:val="0"/>
      <w:marRight w:val="0"/>
      <w:marTop w:val="0"/>
      <w:marBottom w:val="0"/>
      <w:divBdr>
        <w:top w:val="none" w:sz="0" w:space="0" w:color="auto"/>
        <w:left w:val="none" w:sz="0" w:space="0" w:color="auto"/>
        <w:bottom w:val="none" w:sz="0" w:space="0" w:color="auto"/>
        <w:right w:val="none" w:sz="0" w:space="0" w:color="auto"/>
      </w:divBdr>
    </w:div>
    <w:div w:id="727413593">
      <w:bodyDiv w:val="1"/>
      <w:marLeft w:val="0"/>
      <w:marRight w:val="0"/>
      <w:marTop w:val="0"/>
      <w:marBottom w:val="0"/>
      <w:divBdr>
        <w:top w:val="none" w:sz="0" w:space="0" w:color="auto"/>
        <w:left w:val="none" w:sz="0" w:space="0" w:color="auto"/>
        <w:bottom w:val="none" w:sz="0" w:space="0" w:color="auto"/>
        <w:right w:val="none" w:sz="0" w:space="0" w:color="auto"/>
      </w:divBdr>
    </w:div>
    <w:div w:id="741030330">
      <w:bodyDiv w:val="1"/>
      <w:marLeft w:val="0"/>
      <w:marRight w:val="0"/>
      <w:marTop w:val="0"/>
      <w:marBottom w:val="0"/>
      <w:divBdr>
        <w:top w:val="none" w:sz="0" w:space="0" w:color="auto"/>
        <w:left w:val="none" w:sz="0" w:space="0" w:color="auto"/>
        <w:bottom w:val="none" w:sz="0" w:space="0" w:color="auto"/>
        <w:right w:val="none" w:sz="0" w:space="0" w:color="auto"/>
      </w:divBdr>
    </w:div>
    <w:div w:id="771360377">
      <w:bodyDiv w:val="1"/>
      <w:marLeft w:val="0"/>
      <w:marRight w:val="0"/>
      <w:marTop w:val="0"/>
      <w:marBottom w:val="0"/>
      <w:divBdr>
        <w:top w:val="none" w:sz="0" w:space="0" w:color="auto"/>
        <w:left w:val="none" w:sz="0" w:space="0" w:color="auto"/>
        <w:bottom w:val="none" w:sz="0" w:space="0" w:color="auto"/>
        <w:right w:val="none" w:sz="0" w:space="0" w:color="auto"/>
      </w:divBdr>
    </w:div>
    <w:div w:id="786855598">
      <w:bodyDiv w:val="1"/>
      <w:marLeft w:val="0"/>
      <w:marRight w:val="0"/>
      <w:marTop w:val="0"/>
      <w:marBottom w:val="0"/>
      <w:divBdr>
        <w:top w:val="none" w:sz="0" w:space="0" w:color="auto"/>
        <w:left w:val="none" w:sz="0" w:space="0" w:color="auto"/>
        <w:bottom w:val="none" w:sz="0" w:space="0" w:color="auto"/>
        <w:right w:val="none" w:sz="0" w:space="0" w:color="auto"/>
      </w:divBdr>
    </w:div>
    <w:div w:id="790705758">
      <w:bodyDiv w:val="1"/>
      <w:marLeft w:val="0"/>
      <w:marRight w:val="0"/>
      <w:marTop w:val="0"/>
      <w:marBottom w:val="0"/>
      <w:divBdr>
        <w:top w:val="none" w:sz="0" w:space="0" w:color="auto"/>
        <w:left w:val="none" w:sz="0" w:space="0" w:color="auto"/>
        <w:bottom w:val="none" w:sz="0" w:space="0" w:color="auto"/>
        <w:right w:val="none" w:sz="0" w:space="0" w:color="auto"/>
      </w:divBdr>
    </w:div>
    <w:div w:id="822701250">
      <w:bodyDiv w:val="1"/>
      <w:marLeft w:val="0"/>
      <w:marRight w:val="0"/>
      <w:marTop w:val="0"/>
      <w:marBottom w:val="0"/>
      <w:divBdr>
        <w:top w:val="none" w:sz="0" w:space="0" w:color="auto"/>
        <w:left w:val="none" w:sz="0" w:space="0" w:color="auto"/>
        <w:bottom w:val="none" w:sz="0" w:space="0" w:color="auto"/>
        <w:right w:val="none" w:sz="0" w:space="0" w:color="auto"/>
      </w:divBdr>
    </w:div>
    <w:div w:id="875317236">
      <w:bodyDiv w:val="1"/>
      <w:marLeft w:val="0"/>
      <w:marRight w:val="0"/>
      <w:marTop w:val="0"/>
      <w:marBottom w:val="0"/>
      <w:divBdr>
        <w:top w:val="none" w:sz="0" w:space="0" w:color="auto"/>
        <w:left w:val="none" w:sz="0" w:space="0" w:color="auto"/>
        <w:bottom w:val="none" w:sz="0" w:space="0" w:color="auto"/>
        <w:right w:val="none" w:sz="0" w:space="0" w:color="auto"/>
      </w:divBdr>
    </w:div>
    <w:div w:id="918906056">
      <w:bodyDiv w:val="1"/>
      <w:marLeft w:val="0"/>
      <w:marRight w:val="0"/>
      <w:marTop w:val="0"/>
      <w:marBottom w:val="0"/>
      <w:divBdr>
        <w:top w:val="none" w:sz="0" w:space="0" w:color="auto"/>
        <w:left w:val="none" w:sz="0" w:space="0" w:color="auto"/>
        <w:bottom w:val="none" w:sz="0" w:space="0" w:color="auto"/>
        <w:right w:val="none" w:sz="0" w:space="0" w:color="auto"/>
      </w:divBdr>
    </w:div>
    <w:div w:id="994334451">
      <w:bodyDiv w:val="1"/>
      <w:marLeft w:val="0"/>
      <w:marRight w:val="0"/>
      <w:marTop w:val="0"/>
      <w:marBottom w:val="0"/>
      <w:divBdr>
        <w:top w:val="none" w:sz="0" w:space="0" w:color="auto"/>
        <w:left w:val="none" w:sz="0" w:space="0" w:color="auto"/>
        <w:bottom w:val="none" w:sz="0" w:space="0" w:color="auto"/>
        <w:right w:val="none" w:sz="0" w:space="0" w:color="auto"/>
      </w:divBdr>
    </w:div>
    <w:div w:id="998073867">
      <w:bodyDiv w:val="1"/>
      <w:marLeft w:val="0"/>
      <w:marRight w:val="0"/>
      <w:marTop w:val="0"/>
      <w:marBottom w:val="0"/>
      <w:divBdr>
        <w:top w:val="none" w:sz="0" w:space="0" w:color="auto"/>
        <w:left w:val="none" w:sz="0" w:space="0" w:color="auto"/>
        <w:bottom w:val="none" w:sz="0" w:space="0" w:color="auto"/>
        <w:right w:val="none" w:sz="0" w:space="0" w:color="auto"/>
      </w:divBdr>
    </w:div>
    <w:div w:id="1030423770">
      <w:bodyDiv w:val="1"/>
      <w:marLeft w:val="0"/>
      <w:marRight w:val="0"/>
      <w:marTop w:val="0"/>
      <w:marBottom w:val="0"/>
      <w:divBdr>
        <w:top w:val="none" w:sz="0" w:space="0" w:color="auto"/>
        <w:left w:val="none" w:sz="0" w:space="0" w:color="auto"/>
        <w:bottom w:val="none" w:sz="0" w:space="0" w:color="auto"/>
        <w:right w:val="none" w:sz="0" w:space="0" w:color="auto"/>
      </w:divBdr>
    </w:div>
    <w:div w:id="1035931653">
      <w:bodyDiv w:val="1"/>
      <w:marLeft w:val="0"/>
      <w:marRight w:val="0"/>
      <w:marTop w:val="0"/>
      <w:marBottom w:val="0"/>
      <w:divBdr>
        <w:top w:val="none" w:sz="0" w:space="0" w:color="auto"/>
        <w:left w:val="none" w:sz="0" w:space="0" w:color="auto"/>
        <w:bottom w:val="none" w:sz="0" w:space="0" w:color="auto"/>
        <w:right w:val="none" w:sz="0" w:space="0" w:color="auto"/>
      </w:divBdr>
    </w:div>
    <w:div w:id="1038818446">
      <w:bodyDiv w:val="1"/>
      <w:marLeft w:val="0"/>
      <w:marRight w:val="0"/>
      <w:marTop w:val="0"/>
      <w:marBottom w:val="0"/>
      <w:divBdr>
        <w:top w:val="none" w:sz="0" w:space="0" w:color="auto"/>
        <w:left w:val="none" w:sz="0" w:space="0" w:color="auto"/>
        <w:bottom w:val="none" w:sz="0" w:space="0" w:color="auto"/>
        <w:right w:val="none" w:sz="0" w:space="0" w:color="auto"/>
      </w:divBdr>
    </w:div>
    <w:div w:id="1076323187">
      <w:bodyDiv w:val="1"/>
      <w:marLeft w:val="0"/>
      <w:marRight w:val="0"/>
      <w:marTop w:val="0"/>
      <w:marBottom w:val="0"/>
      <w:divBdr>
        <w:top w:val="none" w:sz="0" w:space="0" w:color="auto"/>
        <w:left w:val="none" w:sz="0" w:space="0" w:color="auto"/>
        <w:bottom w:val="none" w:sz="0" w:space="0" w:color="auto"/>
        <w:right w:val="none" w:sz="0" w:space="0" w:color="auto"/>
      </w:divBdr>
    </w:div>
    <w:div w:id="1078526257">
      <w:bodyDiv w:val="1"/>
      <w:marLeft w:val="0"/>
      <w:marRight w:val="0"/>
      <w:marTop w:val="0"/>
      <w:marBottom w:val="0"/>
      <w:divBdr>
        <w:top w:val="none" w:sz="0" w:space="0" w:color="auto"/>
        <w:left w:val="none" w:sz="0" w:space="0" w:color="auto"/>
        <w:bottom w:val="none" w:sz="0" w:space="0" w:color="auto"/>
        <w:right w:val="none" w:sz="0" w:space="0" w:color="auto"/>
      </w:divBdr>
    </w:div>
    <w:div w:id="1112555162">
      <w:bodyDiv w:val="1"/>
      <w:marLeft w:val="0"/>
      <w:marRight w:val="0"/>
      <w:marTop w:val="0"/>
      <w:marBottom w:val="0"/>
      <w:divBdr>
        <w:top w:val="none" w:sz="0" w:space="0" w:color="auto"/>
        <w:left w:val="none" w:sz="0" w:space="0" w:color="auto"/>
        <w:bottom w:val="none" w:sz="0" w:space="0" w:color="auto"/>
        <w:right w:val="none" w:sz="0" w:space="0" w:color="auto"/>
      </w:divBdr>
    </w:div>
    <w:div w:id="1149517863">
      <w:bodyDiv w:val="1"/>
      <w:marLeft w:val="0"/>
      <w:marRight w:val="0"/>
      <w:marTop w:val="0"/>
      <w:marBottom w:val="0"/>
      <w:divBdr>
        <w:top w:val="none" w:sz="0" w:space="0" w:color="auto"/>
        <w:left w:val="none" w:sz="0" w:space="0" w:color="auto"/>
        <w:bottom w:val="none" w:sz="0" w:space="0" w:color="auto"/>
        <w:right w:val="none" w:sz="0" w:space="0" w:color="auto"/>
      </w:divBdr>
    </w:div>
    <w:div w:id="1225338905">
      <w:bodyDiv w:val="1"/>
      <w:marLeft w:val="0"/>
      <w:marRight w:val="0"/>
      <w:marTop w:val="0"/>
      <w:marBottom w:val="0"/>
      <w:divBdr>
        <w:top w:val="none" w:sz="0" w:space="0" w:color="auto"/>
        <w:left w:val="none" w:sz="0" w:space="0" w:color="auto"/>
        <w:bottom w:val="none" w:sz="0" w:space="0" w:color="auto"/>
        <w:right w:val="none" w:sz="0" w:space="0" w:color="auto"/>
      </w:divBdr>
      <w:divsChild>
        <w:div w:id="1343317241">
          <w:marLeft w:val="0"/>
          <w:marRight w:val="0"/>
          <w:marTop w:val="0"/>
          <w:marBottom w:val="0"/>
          <w:divBdr>
            <w:top w:val="none" w:sz="0" w:space="0" w:color="auto"/>
            <w:left w:val="none" w:sz="0" w:space="0" w:color="auto"/>
            <w:bottom w:val="none" w:sz="0" w:space="0" w:color="auto"/>
            <w:right w:val="none" w:sz="0" w:space="0" w:color="auto"/>
          </w:divBdr>
          <w:divsChild>
            <w:div w:id="21155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38486">
      <w:bodyDiv w:val="1"/>
      <w:marLeft w:val="0"/>
      <w:marRight w:val="0"/>
      <w:marTop w:val="0"/>
      <w:marBottom w:val="0"/>
      <w:divBdr>
        <w:top w:val="none" w:sz="0" w:space="0" w:color="auto"/>
        <w:left w:val="none" w:sz="0" w:space="0" w:color="auto"/>
        <w:bottom w:val="none" w:sz="0" w:space="0" w:color="auto"/>
        <w:right w:val="none" w:sz="0" w:space="0" w:color="auto"/>
      </w:divBdr>
    </w:div>
    <w:div w:id="1271090824">
      <w:bodyDiv w:val="1"/>
      <w:marLeft w:val="0"/>
      <w:marRight w:val="0"/>
      <w:marTop w:val="0"/>
      <w:marBottom w:val="0"/>
      <w:divBdr>
        <w:top w:val="none" w:sz="0" w:space="0" w:color="auto"/>
        <w:left w:val="none" w:sz="0" w:space="0" w:color="auto"/>
        <w:bottom w:val="none" w:sz="0" w:space="0" w:color="auto"/>
        <w:right w:val="none" w:sz="0" w:space="0" w:color="auto"/>
      </w:divBdr>
    </w:div>
    <w:div w:id="1278221650">
      <w:bodyDiv w:val="1"/>
      <w:marLeft w:val="0"/>
      <w:marRight w:val="0"/>
      <w:marTop w:val="0"/>
      <w:marBottom w:val="0"/>
      <w:divBdr>
        <w:top w:val="none" w:sz="0" w:space="0" w:color="auto"/>
        <w:left w:val="none" w:sz="0" w:space="0" w:color="auto"/>
        <w:bottom w:val="none" w:sz="0" w:space="0" w:color="auto"/>
        <w:right w:val="none" w:sz="0" w:space="0" w:color="auto"/>
      </w:divBdr>
    </w:div>
    <w:div w:id="1281958899">
      <w:bodyDiv w:val="1"/>
      <w:marLeft w:val="0"/>
      <w:marRight w:val="0"/>
      <w:marTop w:val="0"/>
      <w:marBottom w:val="0"/>
      <w:divBdr>
        <w:top w:val="none" w:sz="0" w:space="0" w:color="auto"/>
        <w:left w:val="none" w:sz="0" w:space="0" w:color="auto"/>
        <w:bottom w:val="none" w:sz="0" w:space="0" w:color="auto"/>
        <w:right w:val="none" w:sz="0" w:space="0" w:color="auto"/>
      </w:divBdr>
    </w:div>
    <w:div w:id="1316226266">
      <w:bodyDiv w:val="1"/>
      <w:marLeft w:val="0"/>
      <w:marRight w:val="0"/>
      <w:marTop w:val="0"/>
      <w:marBottom w:val="0"/>
      <w:divBdr>
        <w:top w:val="none" w:sz="0" w:space="0" w:color="auto"/>
        <w:left w:val="none" w:sz="0" w:space="0" w:color="auto"/>
        <w:bottom w:val="none" w:sz="0" w:space="0" w:color="auto"/>
        <w:right w:val="none" w:sz="0" w:space="0" w:color="auto"/>
      </w:divBdr>
    </w:div>
    <w:div w:id="1370766675">
      <w:bodyDiv w:val="1"/>
      <w:marLeft w:val="0"/>
      <w:marRight w:val="0"/>
      <w:marTop w:val="0"/>
      <w:marBottom w:val="0"/>
      <w:divBdr>
        <w:top w:val="none" w:sz="0" w:space="0" w:color="auto"/>
        <w:left w:val="none" w:sz="0" w:space="0" w:color="auto"/>
        <w:bottom w:val="none" w:sz="0" w:space="0" w:color="auto"/>
        <w:right w:val="none" w:sz="0" w:space="0" w:color="auto"/>
      </w:divBdr>
    </w:div>
    <w:div w:id="1392583543">
      <w:bodyDiv w:val="1"/>
      <w:marLeft w:val="0"/>
      <w:marRight w:val="0"/>
      <w:marTop w:val="0"/>
      <w:marBottom w:val="0"/>
      <w:divBdr>
        <w:top w:val="none" w:sz="0" w:space="0" w:color="auto"/>
        <w:left w:val="none" w:sz="0" w:space="0" w:color="auto"/>
        <w:bottom w:val="none" w:sz="0" w:space="0" w:color="auto"/>
        <w:right w:val="none" w:sz="0" w:space="0" w:color="auto"/>
      </w:divBdr>
    </w:div>
    <w:div w:id="1404137046">
      <w:bodyDiv w:val="1"/>
      <w:marLeft w:val="0"/>
      <w:marRight w:val="0"/>
      <w:marTop w:val="0"/>
      <w:marBottom w:val="0"/>
      <w:divBdr>
        <w:top w:val="none" w:sz="0" w:space="0" w:color="auto"/>
        <w:left w:val="none" w:sz="0" w:space="0" w:color="auto"/>
        <w:bottom w:val="none" w:sz="0" w:space="0" w:color="auto"/>
        <w:right w:val="none" w:sz="0" w:space="0" w:color="auto"/>
      </w:divBdr>
    </w:div>
    <w:div w:id="1409378158">
      <w:bodyDiv w:val="1"/>
      <w:marLeft w:val="0"/>
      <w:marRight w:val="0"/>
      <w:marTop w:val="0"/>
      <w:marBottom w:val="0"/>
      <w:divBdr>
        <w:top w:val="none" w:sz="0" w:space="0" w:color="auto"/>
        <w:left w:val="none" w:sz="0" w:space="0" w:color="auto"/>
        <w:bottom w:val="none" w:sz="0" w:space="0" w:color="auto"/>
        <w:right w:val="none" w:sz="0" w:space="0" w:color="auto"/>
      </w:divBdr>
    </w:div>
    <w:div w:id="1434671778">
      <w:bodyDiv w:val="1"/>
      <w:marLeft w:val="0"/>
      <w:marRight w:val="0"/>
      <w:marTop w:val="0"/>
      <w:marBottom w:val="0"/>
      <w:divBdr>
        <w:top w:val="none" w:sz="0" w:space="0" w:color="auto"/>
        <w:left w:val="none" w:sz="0" w:space="0" w:color="auto"/>
        <w:bottom w:val="none" w:sz="0" w:space="0" w:color="auto"/>
        <w:right w:val="none" w:sz="0" w:space="0" w:color="auto"/>
      </w:divBdr>
    </w:div>
    <w:div w:id="1458721407">
      <w:bodyDiv w:val="1"/>
      <w:marLeft w:val="0"/>
      <w:marRight w:val="0"/>
      <w:marTop w:val="0"/>
      <w:marBottom w:val="0"/>
      <w:divBdr>
        <w:top w:val="none" w:sz="0" w:space="0" w:color="auto"/>
        <w:left w:val="none" w:sz="0" w:space="0" w:color="auto"/>
        <w:bottom w:val="none" w:sz="0" w:space="0" w:color="auto"/>
        <w:right w:val="none" w:sz="0" w:space="0" w:color="auto"/>
      </w:divBdr>
      <w:divsChild>
        <w:div w:id="1368482329">
          <w:marLeft w:val="600"/>
          <w:marRight w:val="0"/>
          <w:marTop w:val="0"/>
          <w:marBottom w:val="0"/>
          <w:divBdr>
            <w:top w:val="none" w:sz="0" w:space="0" w:color="auto"/>
            <w:left w:val="none" w:sz="0" w:space="0" w:color="auto"/>
            <w:bottom w:val="none" w:sz="0" w:space="0" w:color="auto"/>
            <w:right w:val="none" w:sz="0" w:space="0" w:color="auto"/>
          </w:divBdr>
        </w:div>
        <w:div w:id="1909920975">
          <w:marLeft w:val="600"/>
          <w:marRight w:val="0"/>
          <w:marTop w:val="0"/>
          <w:marBottom w:val="0"/>
          <w:divBdr>
            <w:top w:val="none" w:sz="0" w:space="0" w:color="auto"/>
            <w:left w:val="none" w:sz="0" w:space="0" w:color="auto"/>
            <w:bottom w:val="none" w:sz="0" w:space="0" w:color="auto"/>
            <w:right w:val="none" w:sz="0" w:space="0" w:color="auto"/>
          </w:divBdr>
        </w:div>
      </w:divsChild>
    </w:div>
    <w:div w:id="1473208255">
      <w:bodyDiv w:val="1"/>
      <w:marLeft w:val="0"/>
      <w:marRight w:val="0"/>
      <w:marTop w:val="0"/>
      <w:marBottom w:val="0"/>
      <w:divBdr>
        <w:top w:val="none" w:sz="0" w:space="0" w:color="auto"/>
        <w:left w:val="none" w:sz="0" w:space="0" w:color="auto"/>
        <w:bottom w:val="none" w:sz="0" w:space="0" w:color="auto"/>
        <w:right w:val="none" w:sz="0" w:space="0" w:color="auto"/>
      </w:divBdr>
    </w:div>
    <w:div w:id="1525703501">
      <w:bodyDiv w:val="1"/>
      <w:marLeft w:val="0"/>
      <w:marRight w:val="0"/>
      <w:marTop w:val="0"/>
      <w:marBottom w:val="0"/>
      <w:divBdr>
        <w:top w:val="none" w:sz="0" w:space="0" w:color="auto"/>
        <w:left w:val="none" w:sz="0" w:space="0" w:color="auto"/>
        <w:bottom w:val="none" w:sz="0" w:space="0" w:color="auto"/>
        <w:right w:val="none" w:sz="0" w:space="0" w:color="auto"/>
      </w:divBdr>
    </w:div>
    <w:div w:id="1528523810">
      <w:bodyDiv w:val="1"/>
      <w:marLeft w:val="0"/>
      <w:marRight w:val="0"/>
      <w:marTop w:val="0"/>
      <w:marBottom w:val="0"/>
      <w:divBdr>
        <w:top w:val="none" w:sz="0" w:space="0" w:color="auto"/>
        <w:left w:val="none" w:sz="0" w:space="0" w:color="auto"/>
        <w:bottom w:val="none" w:sz="0" w:space="0" w:color="auto"/>
        <w:right w:val="none" w:sz="0" w:space="0" w:color="auto"/>
      </w:divBdr>
    </w:div>
    <w:div w:id="1682657138">
      <w:bodyDiv w:val="1"/>
      <w:marLeft w:val="0"/>
      <w:marRight w:val="0"/>
      <w:marTop w:val="0"/>
      <w:marBottom w:val="0"/>
      <w:divBdr>
        <w:top w:val="none" w:sz="0" w:space="0" w:color="auto"/>
        <w:left w:val="none" w:sz="0" w:space="0" w:color="auto"/>
        <w:bottom w:val="none" w:sz="0" w:space="0" w:color="auto"/>
        <w:right w:val="none" w:sz="0" w:space="0" w:color="auto"/>
      </w:divBdr>
    </w:div>
    <w:div w:id="1718316323">
      <w:bodyDiv w:val="1"/>
      <w:marLeft w:val="0"/>
      <w:marRight w:val="0"/>
      <w:marTop w:val="0"/>
      <w:marBottom w:val="0"/>
      <w:divBdr>
        <w:top w:val="none" w:sz="0" w:space="0" w:color="auto"/>
        <w:left w:val="none" w:sz="0" w:space="0" w:color="auto"/>
        <w:bottom w:val="none" w:sz="0" w:space="0" w:color="auto"/>
        <w:right w:val="none" w:sz="0" w:space="0" w:color="auto"/>
      </w:divBdr>
    </w:div>
    <w:div w:id="1757050107">
      <w:bodyDiv w:val="1"/>
      <w:marLeft w:val="0"/>
      <w:marRight w:val="0"/>
      <w:marTop w:val="0"/>
      <w:marBottom w:val="0"/>
      <w:divBdr>
        <w:top w:val="none" w:sz="0" w:space="0" w:color="auto"/>
        <w:left w:val="none" w:sz="0" w:space="0" w:color="auto"/>
        <w:bottom w:val="none" w:sz="0" w:space="0" w:color="auto"/>
        <w:right w:val="none" w:sz="0" w:space="0" w:color="auto"/>
      </w:divBdr>
    </w:div>
    <w:div w:id="1775973770">
      <w:bodyDiv w:val="1"/>
      <w:marLeft w:val="0"/>
      <w:marRight w:val="0"/>
      <w:marTop w:val="0"/>
      <w:marBottom w:val="0"/>
      <w:divBdr>
        <w:top w:val="none" w:sz="0" w:space="0" w:color="auto"/>
        <w:left w:val="none" w:sz="0" w:space="0" w:color="auto"/>
        <w:bottom w:val="none" w:sz="0" w:space="0" w:color="auto"/>
        <w:right w:val="none" w:sz="0" w:space="0" w:color="auto"/>
      </w:divBdr>
    </w:div>
    <w:div w:id="1795783050">
      <w:bodyDiv w:val="1"/>
      <w:marLeft w:val="0"/>
      <w:marRight w:val="0"/>
      <w:marTop w:val="0"/>
      <w:marBottom w:val="0"/>
      <w:divBdr>
        <w:top w:val="none" w:sz="0" w:space="0" w:color="auto"/>
        <w:left w:val="none" w:sz="0" w:space="0" w:color="auto"/>
        <w:bottom w:val="none" w:sz="0" w:space="0" w:color="auto"/>
        <w:right w:val="none" w:sz="0" w:space="0" w:color="auto"/>
      </w:divBdr>
    </w:div>
    <w:div w:id="1801066785">
      <w:bodyDiv w:val="1"/>
      <w:marLeft w:val="0"/>
      <w:marRight w:val="0"/>
      <w:marTop w:val="0"/>
      <w:marBottom w:val="0"/>
      <w:divBdr>
        <w:top w:val="none" w:sz="0" w:space="0" w:color="auto"/>
        <w:left w:val="none" w:sz="0" w:space="0" w:color="auto"/>
        <w:bottom w:val="none" w:sz="0" w:space="0" w:color="auto"/>
        <w:right w:val="none" w:sz="0" w:space="0" w:color="auto"/>
      </w:divBdr>
    </w:div>
    <w:div w:id="1818451221">
      <w:bodyDiv w:val="1"/>
      <w:marLeft w:val="0"/>
      <w:marRight w:val="0"/>
      <w:marTop w:val="0"/>
      <w:marBottom w:val="0"/>
      <w:divBdr>
        <w:top w:val="none" w:sz="0" w:space="0" w:color="auto"/>
        <w:left w:val="none" w:sz="0" w:space="0" w:color="auto"/>
        <w:bottom w:val="none" w:sz="0" w:space="0" w:color="auto"/>
        <w:right w:val="none" w:sz="0" w:space="0" w:color="auto"/>
      </w:divBdr>
    </w:div>
    <w:div w:id="1832791642">
      <w:bodyDiv w:val="1"/>
      <w:marLeft w:val="0"/>
      <w:marRight w:val="0"/>
      <w:marTop w:val="0"/>
      <w:marBottom w:val="0"/>
      <w:divBdr>
        <w:top w:val="none" w:sz="0" w:space="0" w:color="auto"/>
        <w:left w:val="none" w:sz="0" w:space="0" w:color="auto"/>
        <w:bottom w:val="none" w:sz="0" w:space="0" w:color="auto"/>
        <w:right w:val="none" w:sz="0" w:space="0" w:color="auto"/>
      </w:divBdr>
    </w:div>
    <w:div w:id="1845897488">
      <w:bodyDiv w:val="1"/>
      <w:marLeft w:val="0"/>
      <w:marRight w:val="0"/>
      <w:marTop w:val="0"/>
      <w:marBottom w:val="0"/>
      <w:divBdr>
        <w:top w:val="none" w:sz="0" w:space="0" w:color="auto"/>
        <w:left w:val="none" w:sz="0" w:space="0" w:color="auto"/>
        <w:bottom w:val="none" w:sz="0" w:space="0" w:color="auto"/>
        <w:right w:val="none" w:sz="0" w:space="0" w:color="auto"/>
      </w:divBdr>
    </w:div>
    <w:div w:id="1889030690">
      <w:bodyDiv w:val="1"/>
      <w:marLeft w:val="0"/>
      <w:marRight w:val="0"/>
      <w:marTop w:val="0"/>
      <w:marBottom w:val="0"/>
      <w:divBdr>
        <w:top w:val="none" w:sz="0" w:space="0" w:color="auto"/>
        <w:left w:val="none" w:sz="0" w:space="0" w:color="auto"/>
        <w:bottom w:val="none" w:sz="0" w:space="0" w:color="auto"/>
        <w:right w:val="none" w:sz="0" w:space="0" w:color="auto"/>
      </w:divBdr>
    </w:div>
    <w:div w:id="1895384021">
      <w:bodyDiv w:val="1"/>
      <w:marLeft w:val="0"/>
      <w:marRight w:val="0"/>
      <w:marTop w:val="0"/>
      <w:marBottom w:val="0"/>
      <w:divBdr>
        <w:top w:val="none" w:sz="0" w:space="0" w:color="auto"/>
        <w:left w:val="none" w:sz="0" w:space="0" w:color="auto"/>
        <w:bottom w:val="none" w:sz="0" w:space="0" w:color="auto"/>
        <w:right w:val="none" w:sz="0" w:space="0" w:color="auto"/>
      </w:divBdr>
    </w:div>
    <w:div w:id="1918710262">
      <w:bodyDiv w:val="1"/>
      <w:marLeft w:val="0"/>
      <w:marRight w:val="0"/>
      <w:marTop w:val="0"/>
      <w:marBottom w:val="0"/>
      <w:divBdr>
        <w:top w:val="none" w:sz="0" w:space="0" w:color="auto"/>
        <w:left w:val="none" w:sz="0" w:space="0" w:color="auto"/>
        <w:bottom w:val="none" w:sz="0" w:space="0" w:color="auto"/>
        <w:right w:val="none" w:sz="0" w:space="0" w:color="auto"/>
      </w:divBdr>
    </w:div>
    <w:div w:id="1920670039">
      <w:bodyDiv w:val="1"/>
      <w:marLeft w:val="0"/>
      <w:marRight w:val="0"/>
      <w:marTop w:val="0"/>
      <w:marBottom w:val="0"/>
      <w:divBdr>
        <w:top w:val="none" w:sz="0" w:space="0" w:color="auto"/>
        <w:left w:val="none" w:sz="0" w:space="0" w:color="auto"/>
        <w:bottom w:val="none" w:sz="0" w:space="0" w:color="auto"/>
        <w:right w:val="none" w:sz="0" w:space="0" w:color="auto"/>
      </w:divBdr>
    </w:div>
    <w:div w:id="2021003169">
      <w:bodyDiv w:val="1"/>
      <w:marLeft w:val="0"/>
      <w:marRight w:val="0"/>
      <w:marTop w:val="0"/>
      <w:marBottom w:val="0"/>
      <w:divBdr>
        <w:top w:val="none" w:sz="0" w:space="0" w:color="auto"/>
        <w:left w:val="none" w:sz="0" w:space="0" w:color="auto"/>
        <w:bottom w:val="none" w:sz="0" w:space="0" w:color="auto"/>
        <w:right w:val="none" w:sz="0" w:space="0" w:color="auto"/>
      </w:divBdr>
    </w:div>
    <w:div w:id="2045058137">
      <w:bodyDiv w:val="1"/>
      <w:marLeft w:val="0"/>
      <w:marRight w:val="0"/>
      <w:marTop w:val="0"/>
      <w:marBottom w:val="0"/>
      <w:divBdr>
        <w:top w:val="none" w:sz="0" w:space="0" w:color="auto"/>
        <w:left w:val="none" w:sz="0" w:space="0" w:color="auto"/>
        <w:bottom w:val="none" w:sz="0" w:space="0" w:color="auto"/>
        <w:right w:val="none" w:sz="0" w:space="0" w:color="auto"/>
      </w:divBdr>
    </w:div>
    <w:div w:id="2067606098">
      <w:bodyDiv w:val="1"/>
      <w:marLeft w:val="0"/>
      <w:marRight w:val="0"/>
      <w:marTop w:val="0"/>
      <w:marBottom w:val="0"/>
      <w:divBdr>
        <w:top w:val="none" w:sz="0" w:space="0" w:color="auto"/>
        <w:left w:val="none" w:sz="0" w:space="0" w:color="auto"/>
        <w:bottom w:val="none" w:sz="0" w:space="0" w:color="auto"/>
        <w:right w:val="none" w:sz="0" w:space="0" w:color="auto"/>
      </w:divBdr>
    </w:div>
    <w:div w:id="2075467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wellesley.edu/maison-francaise-french-house" TargetMode="External"/><Relationship Id="rId18" Type="http://schemas.openxmlformats.org/officeDocument/2006/relationships/hyperlink" Target="https://sites.google.com/wellesley.edu/lespacefrancophone/accueil" TargetMode="External"/><Relationship Id="rId26" Type="http://schemas.openxmlformats.org/officeDocument/2006/relationships/hyperlink" Target="https://www.wellesley.edu/french/maisonfrancaise" TargetMode="External"/><Relationship Id="rId21" Type="http://schemas.openxmlformats.org/officeDocument/2006/relationships/hyperlink" Target="mailto:hbilis@wellesley.edu"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mailto:cmorari@wellesley.edu" TargetMode="External"/><Relationship Id="rId25" Type="http://schemas.openxmlformats.org/officeDocument/2006/relationships/hyperlink" Target="https://www.wellesley.edu/education"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ellesley.edu/french/awards" TargetMode="External"/><Relationship Id="rId20" Type="http://schemas.openxmlformats.org/officeDocument/2006/relationships/hyperlink" Target="https://www.instagram.com/notreviealamf/" TargetMode="External"/><Relationship Id="rId29" Type="http://schemas.openxmlformats.org/officeDocument/2006/relationships/hyperlink" Target="https://www.wellesley.edu/sites/default/files/assets/french_house_fellows_application_feb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wellesley.edu/french/culturalmajor"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ellesley.edu/french/faculty" TargetMode="External"/><Relationship Id="rId23" Type="http://schemas.openxmlformats.org/officeDocument/2006/relationships/hyperlink" Target="http://www.wellesley.edu/french/faculty" TargetMode="External"/><Relationship Id="rId28" Type="http://schemas.openxmlformats.org/officeDocument/2006/relationships/hyperlink" Target="https://nam02.safelinks.protection.outlook.com/?url=https%3A%2F%2Fwww.sarakippur.com%2F&amp;data=04%7C01%7Csara.kippur%40trincoll.edu%7Cfce2b73975f14f82b49208d8de709f35%7Ca6cda06a52d94672ae1ff6f9c9f14e37%7C0%7C1%7C637503923015554471%7CUnknown%7CTWFpbGZsb3d8eyJWIjoiMC4wLjAwMDAiLCJQIjoiV2luMzIiLCJBTiI6Ik1haWwiLCJXVCI6Mn0%3D%7C2000&amp;sdata=01OmlKocCTCzKy4PRTwV7daze%2FMhizvvOpExwDZPKow%3D&amp;reserved=0" TargetMode="External"/><Relationship Id="rId36"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yperlink" Target="https://www.instagram.com/wellesleyfrenchdepartmen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Avenue_of_the_Baobabs" TargetMode="External"/><Relationship Id="rId14" Type="http://schemas.openxmlformats.org/officeDocument/2006/relationships/hyperlink" Target="https://www.wellesley.edu/ois/wellesleyprograms/aix" TargetMode="External"/><Relationship Id="rId22" Type="http://schemas.openxmlformats.org/officeDocument/2006/relationships/hyperlink" Target="mailto:hbilis@wellesley.edu" TargetMode="External"/><Relationship Id="rId27" Type="http://schemas.openxmlformats.org/officeDocument/2006/relationships/hyperlink" Target="https://www.wellesley.edu/ois/wellesleyprograms/aix" TargetMode="External"/><Relationship Id="rId30" Type="http://schemas.openxmlformats.org/officeDocument/2006/relationships/image" Target="media/image3.emf"/><Relationship Id="rId35" Type="http://schemas.openxmlformats.org/officeDocument/2006/relationships/header" Target="header3.xml"/><Relationship Id="rId8" Type="http://schemas.openxmlformats.org/officeDocument/2006/relationships/hyperlink" Target="http://www.wellesley.edu/french"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8327D-35C2-B64D-A6BB-0D7AD29E7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13455</Words>
  <Characters>76697</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Allahverdi</dc:creator>
  <cp:keywords/>
  <dc:description/>
  <cp:lastModifiedBy>Microsoft Office User</cp:lastModifiedBy>
  <cp:revision>3</cp:revision>
  <cp:lastPrinted>2021-02-02T16:57:00Z</cp:lastPrinted>
  <dcterms:created xsi:type="dcterms:W3CDTF">2021-09-28T18:06:00Z</dcterms:created>
  <dcterms:modified xsi:type="dcterms:W3CDTF">2021-09-28T18:14:00Z</dcterms:modified>
</cp:coreProperties>
</file>